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444A7A">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TOIDUTURISMI VÕIMALUSED SAAREMAAL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444A7A">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Reisimine, turism ja vabaajaveetmine</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rsidR="00444A7A" w:rsidRPr="00444A7A" w:rsidRDefault="00444A7A" w:rsidP="00444A7A">
            <w:pPr>
              <w:widowControl w:val="0"/>
              <w:shd w:val="clear" w:color="auto" w:fill="FFFFFF"/>
              <w:rPr>
                <w:rFonts w:ascii="Times New Roman" w:hAnsi="Times New Roman" w:cs="Times New Roman"/>
                <w:sz w:val="24"/>
                <w:szCs w:val="24"/>
              </w:rPr>
            </w:pPr>
            <w:r w:rsidRPr="00444A7A">
              <w:rPr>
                <w:rFonts w:ascii="Times New Roman" w:hAnsi="Times New Roman" w:cs="Times New Roman"/>
                <w:sz w:val="24"/>
                <w:szCs w:val="24"/>
              </w:rPr>
              <w:t>Turismi-, toitlustus- ja majutusettevõttevõtjad, kes soovivad end toiduturismi alal täiendada</w:t>
            </w:r>
          </w:p>
          <w:p w:rsidR="00444A7A" w:rsidRDefault="00444A7A" w:rsidP="00444A7A">
            <w:pPr>
              <w:widowControl w:val="0"/>
              <w:shd w:val="clear" w:color="auto" w:fill="FFFFFF"/>
              <w:rPr>
                <w:rFonts w:ascii="Times New Roman" w:hAnsi="Times New Roman" w:cs="Times New Roman"/>
                <w:sz w:val="24"/>
                <w:szCs w:val="24"/>
              </w:rPr>
            </w:pPr>
            <w:r w:rsidRPr="00444A7A">
              <w:rPr>
                <w:rFonts w:ascii="Times New Roman" w:hAnsi="Times New Roman" w:cs="Times New Roman"/>
                <w:sz w:val="24"/>
                <w:szCs w:val="24"/>
              </w:rPr>
              <w:t>või kel puuduvad selles valdkonnas teadmised ja oskused. Sobilik ka turismiteenuseid pakkuvate asutuste teenuste töötajatele, kelle ülesannete hulka kuulub (toidu) turismi arendamine ja korraldamine.</w:t>
            </w:r>
          </w:p>
          <w:p w:rsidR="00EF6656" w:rsidRPr="00E16766" w:rsidRDefault="00EF6656" w:rsidP="00444A7A">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Programmi sihtrühm:</w:t>
            </w:r>
          </w:p>
          <w:p w:rsidR="00EF6656" w:rsidRPr="00E16766" w:rsidRDefault="00EF6656" w:rsidP="00EF665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w:t>
            </w:r>
            <w:r w:rsidRPr="00E16766">
              <w:rPr>
                <w:rFonts w:ascii="Times New Roman" w:eastAsia="Times New Roman" w:hAnsi="Times New Roman" w:cs="Times New Roman"/>
                <w:sz w:val="24"/>
                <w:szCs w:val="24"/>
              </w:rPr>
              <w:tab/>
              <w:t>erialase tasemehariduseta täiskasvanud</w:t>
            </w:r>
          </w:p>
          <w:p w:rsidR="00EF6656" w:rsidRPr="00E16766" w:rsidRDefault="00EF6656" w:rsidP="00EF665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           keskhariduseta täiskasvanud;</w:t>
            </w:r>
          </w:p>
          <w:p w:rsidR="00EF6656" w:rsidRPr="004C5C6E" w:rsidRDefault="00EF6656" w:rsidP="00EF665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w:t>
            </w:r>
            <w:r w:rsidRPr="00E16766">
              <w:rPr>
                <w:rFonts w:ascii="Times New Roman" w:eastAsia="Times New Roman" w:hAnsi="Times New Roman" w:cs="Times New Roman"/>
                <w:sz w:val="24"/>
                <w:szCs w:val="24"/>
              </w:rPr>
              <w:tab/>
              <w:t>aegunud oskustega tööealine elanikkond vanuses 50+.</w:t>
            </w:r>
          </w:p>
          <w:p w:rsidR="00EF6656" w:rsidRDefault="00EF6656" w:rsidP="00EF6656">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 12</w:t>
            </w:r>
          </w:p>
          <w:p w:rsidR="00EF6656" w:rsidRDefault="00EF6656" w:rsidP="00EF6656">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444A7A" w:rsidP="00444A7A">
            <w:pPr>
              <w:widowControl w:val="0"/>
              <w:rPr>
                <w:rFonts w:ascii="Times New Roman" w:eastAsia="Times New Roman" w:hAnsi="Times New Roman" w:cs="Times New Roman"/>
                <w:sz w:val="24"/>
                <w:szCs w:val="24"/>
              </w:rPr>
            </w:pPr>
            <w:r w:rsidRPr="00444A7A">
              <w:rPr>
                <w:rFonts w:ascii="Times New Roman" w:eastAsia="Times New Roman" w:hAnsi="Times New Roman" w:cs="Times New Roman"/>
                <w:sz w:val="24"/>
                <w:szCs w:val="24"/>
              </w:rPr>
              <w:t>Õppijalt eeldatakse seotust majutus- toitlustus- ja turismiettevõttega või turismivaldkonnaga või</w:t>
            </w:r>
            <w:r>
              <w:rPr>
                <w:rFonts w:ascii="Times New Roman" w:eastAsia="Times New Roman" w:hAnsi="Times New Roman" w:cs="Times New Roman"/>
                <w:sz w:val="24"/>
                <w:szCs w:val="24"/>
              </w:rPr>
              <w:t xml:space="preserve"> </w:t>
            </w:r>
            <w:r w:rsidRPr="00444A7A">
              <w:rPr>
                <w:rFonts w:ascii="Times New Roman" w:eastAsia="Times New Roman" w:hAnsi="Times New Roman" w:cs="Times New Roman"/>
                <w:sz w:val="24"/>
                <w:szCs w:val="24"/>
              </w:rPr>
              <w:t>peatselt tööle asumist selles valdkonnas.</w:t>
            </w: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EF6656"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Õpiväljundid:</w:t>
            </w:r>
          </w:p>
          <w:p w:rsidR="00444A7A" w:rsidRPr="00444A7A" w:rsidRDefault="00444A7A" w:rsidP="00444A7A">
            <w:pPr>
              <w:pStyle w:val="Loendilik"/>
              <w:widowControl w:val="0"/>
              <w:numPr>
                <w:ilvl w:val="0"/>
                <w:numId w:val="2"/>
              </w:numPr>
              <w:shd w:val="clear" w:color="auto" w:fill="FFFFFF"/>
              <w:spacing w:line="235" w:lineRule="auto"/>
              <w:rPr>
                <w:rFonts w:ascii="Times New Roman" w:hAnsi="Times New Roman" w:cs="Times New Roman"/>
                <w:sz w:val="24"/>
                <w:szCs w:val="24"/>
              </w:rPr>
            </w:pPr>
            <w:r w:rsidRPr="00444A7A">
              <w:rPr>
                <w:rFonts w:ascii="Times New Roman" w:hAnsi="Times New Roman" w:cs="Times New Roman"/>
                <w:sz w:val="24"/>
                <w:szCs w:val="24"/>
              </w:rPr>
              <w:t>mõistab toidukultuuri ja turismi omavahelisi seoseoseid Eestis, Lääne- Eesti saartel;</w:t>
            </w:r>
          </w:p>
          <w:p w:rsidR="00444A7A" w:rsidRPr="00444A7A" w:rsidRDefault="00444A7A" w:rsidP="00444A7A">
            <w:pPr>
              <w:pStyle w:val="Loendilik"/>
              <w:widowControl w:val="0"/>
              <w:numPr>
                <w:ilvl w:val="0"/>
                <w:numId w:val="2"/>
              </w:numPr>
              <w:shd w:val="clear" w:color="auto" w:fill="FFFFFF"/>
              <w:spacing w:line="235" w:lineRule="auto"/>
              <w:rPr>
                <w:rFonts w:ascii="Times New Roman" w:hAnsi="Times New Roman" w:cs="Times New Roman"/>
                <w:sz w:val="24"/>
                <w:szCs w:val="24"/>
              </w:rPr>
            </w:pPr>
            <w:r w:rsidRPr="00444A7A">
              <w:rPr>
                <w:rFonts w:ascii="Times New Roman" w:hAnsi="Times New Roman" w:cs="Times New Roman"/>
                <w:sz w:val="24"/>
                <w:szCs w:val="24"/>
              </w:rPr>
              <w:t>analüüsib toidukultuuri- ja toiduturismi ressursse, nõudlust ja pakkumist, kasutades</w:t>
            </w:r>
          </w:p>
          <w:p w:rsidR="00444A7A" w:rsidRPr="00444A7A" w:rsidRDefault="00444A7A" w:rsidP="00444A7A">
            <w:pPr>
              <w:pStyle w:val="Loendilik"/>
              <w:widowControl w:val="0"/>
              <w:shd w:val="clear" w:color="auto" w:fill="FFFFFF"/>
              <w:spacing w:line="235" w:lineRule="auto"/>
              <w:rPr>
                <w:rFonts w:ascii="Times New Roman" w:hAnsi="Times New Roman" w:cs="Times New Roman"/>
                <w:sz w:val="24"/>
                <w:szCs w:val="24"/>
              </w:rPr>
            </w:pPr>
            <w:r w:rsidRPr="00444A7A">
              <w:rPr>
                <w:rFonts w:ascii="Times New Roman" w:hAnsi="Times New Roman" w:cs="Times New Roman"/>
                <w:sz w:val="24"/>
                <w:szCs w:val="24"/>
              </w:rPr>
              <w:t>usaldusväärseid spetsiifilisi infoallikaid;</w:t>
            </w:r>
          </w:p>
          <w:p w:rsidR="00444A7A" w:rsidRPr="00444A7A" w:rsidRDefault="00444A7A" w:rsidP="00444A7A">
            <w:pPr>
              <w:pStyle w:val="Loendilik"/>
              <w:widowControl w:val="0"/>
              <w:numPr>
                <w:ilvl w:val="0"/>
                <w:numId w:val="2"/>
              </w:numPr>
              <w:shd w:val="clear" w:color="auto" w:fill="FFFFFF"/>
              <w:spacing w:line="235" w:lineRule="auto"/>
              <w:rPr>
                <w:rFonts w:ascii="Times New Roman" w:hAnsi="Times New Roman" w:cs="Times New Roman"/>
                <w:sz w:val="24"/>
                <w:szCs w:val="24"/>
              </w:rPr>
            </w:pPr>
            <w:r w:rsidRPr="00444A7A">
              <w:rPr>
                <w:rFonts w:ascii="Times New Roman" w:hAnsi="Times New Roman" w:cs="Times New Roman"/>
                <w:sz w:val="24"/>
                <w:szCs w:val="24"/>
              </w:rPr>
              <w:t>algatab, planeerib ja viib meeskonnatöös, seda vajadusel juhendades ellu toiduturismi</w:t>
            </w:r>
          </w:p>
          <w:p w:rsidR="001D53DC" w:rsidRDefault="00444A7A" w:rsidP="00444A7A">
            <w:pPr>
              <w:widowControl w:val="0"/>
              <w:shd w:val="clear" w:color="auto" w:fill="FFFFFF"/>
              <w:spacing w:line="235" w:lineRule="auto"/>
              <w:ind w:left="720"/>
              <w:rPr>
                <w:rFonts w:ascii="Times New Roman" w:eastAsia="Times New Roman" w:hAnsi="Times New Roman" w:cs="Times New Roman"/>
                <w:sz w:val="24"/>
                <w:szCs w:val="24"/>
              </w:rPr>
            </w:pPr>
            <w:r w:rsidRPr="00444A7A">
              <w:rPr>
                <w:rFonts w:ascii="Times New Roman" w:hAnsi="Times New Roman" w:cs="Times New Roman"/>
                <w:sz w:val="24"/>
                <w:szCs w:val="24"/>
              </w:rPr>
              <w:t>toote ja teenuste disaini (kohaliku tooraine baasil), turunduse tegevusi ning vastutab tulemuste eest</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444A7A"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koostamise aluseks on Kuressaare Ametikooli </w:t>
            </w:r>
            <w:r w:rsidR="00444A7A">
              <w:rPr>
                <w:rFonts w:ascii="Times New Roman" w:eastAsia="Times New Roman" w:hAnsi="Times New Roman" w:cs="Times New Roman"/>
                <w:sz w:val="24"/>
                <w:szCs w:val="24"/>
              </w:rPr>
              <w:t>giidi</w:t>
            </w:r>
            <w:r>
              <w:rPr>
                <w:rFonts w:ascii="Times New Roman" w:eastAsia="Times New Roman" w:hAnsi="Times New Roman" w:cs="Times New Roman"/>
                <w:sz w:val="24"/>
                <w:szCs w:val="24"/>
              </w:rPr>
              <w:t xml:space="preserve"> õppekava, </w:t>
            </w:r>
          </w:p>
          <w:p w:rsidR="001D53DC"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moodul nr </w:t>
            </w:r>
            <w:r w:rsidR="00444A7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44A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44A7A">
              <w:rPr>
                <w:rFonts w:ascii="Times New Roman" w:eastAsia="Times New Roman" w:hAnsi="Times New Roman" w:cs="Times New Roman"/>
                <w:sz w:val="24"/>
                <w:szCs w:val="24"/>
              </w:rPr>
              <w:t>turismimajanduse alused</w:t>
            </w:r>
          </w:p>
          <w:p w:rsidR="00444A7A" w:rsidRDefault="00444A7A"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moodul 3 – turismiettevõtluse alused, turunduse alused</w:t>
            </w: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1D53DC" w:rsidRDefault="00A54A77" w:rsidP="00070F7B">
            <w:pPr>
              <w:widowControl w:val="0"/>
              <w:shd w:val="clear" w:color="auto" w:fill="FFFFFF"/>
              <w:spacing w:line="235" w:lineRule="auto"/>
              <w:rPr>
                <w:rFonts w:ascii="Times New Roman" w:eastAsia="Times New Roman" w:hAnsi="Times New Roman" w:cs="Times New Roman"/>
                <w:sz w:val="24"/>
                <w:szCs w:val="24"/>
              </w:rPr>
            </w:pPr>
            <w:r w:rsidRPr="00A54A77">
              <w:rPr>
                <w:rFonts w:ascii="Times New Roman" w:hAnsi="Times New Roman" w:cs="Times New Roman"/>
                <w:sz w:val="24"/>
                <w:szCs w:val="24"/>
              </w:rPr>
              <w:t>Turistidel on suur huvi toidukultuuri vastu, ent nende üldine ettekujutus Eesti köögist ei ole välja kujunenud. Samuti ei ole piisavalt asjakohast teavet ega turundusmaterjale. Koolitus annab võimaluse Saaremaa turismiettevõtjatele mitmekesistada juba olemasolevat teenust/toodet või luua uus teenus/toode.</w:t>
            </w:r>
            <w:bookmarkStart w:id="0" w:name="_GoBack"/>
            <w:bookmarkEnd w:id="0"/>
          </w:p>
        </w:tc>
      </w:tr>
    </w:tbl>
    <w:p w:rsidR="001D53DC" w:rsidRDefault="001D53DC" w:rsidP="00A54A77">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89361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89361B"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89361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89361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89361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EF6656">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1" w:name="_gjdgxs"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Toidukultuurist ja toiduturismist. Toidukultuuri arengulugu ja trendid maailmas ja Eestis. Toiduturismi määratlused ja erinevad esinemisvormid. Näited toiduturismist ja toiduturistist.</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maailmas, Euroopas - 6 tundi</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2. Eesti Toidutee arengud ja võimalused - Eesti toidutee väärtused, arengulugu. Eesti erinevad toidupiirkonnad. Ettevõtjate võimalused Eesti toiduteel, Läänemere toiduteel - 6 tundi</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3. Ressursid ja võrgustikud- Toiduturist. Toiduturismi ressursside kaardistamine ja nende vahelised seosed. Toidusündmused. Toiduvõrgustikud. Võrgustike loomine ja toimimine. Toidu märgised Eestis, Eestis kasutatavad rahvusvahelised märgised. Toiduturismi mõju - 6 tundi</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 xml:space="preserve">4. Toiduturismi teenuste disain ja turundus. Hinnakujundus. Toiduturismi teenuse eripärad. Toiduturismi pakkumise ja teenuse disain. Hinnakujunduse eripärad. Toiduteenuse turundus. Toidusihtkoha turundus ja </w:t>
            </w:r>
            <w:proofErr w:type="spellStart"/>
            <w:r w:rsidRPr="0089361B">
              <w:rPr>
                <w:rFonts w:ascii="Times New Roman" w:hAnsi="Times New Roman" w:cs="Times New Roman"/>
                <w:sz w:val="24"/>
                <w:szCs w:val="24"/>
              </w:rPr>
              <w:t>ühisturundus</w:t>
            </w:r>
            <w:proofErr w:type="spellEnd"/>
            <w:r w:rsidRPr="0089361B">
              <w:rPr>
                <w:rFonts w:ascii="Times New Roman" w:hAnsi="Times New Roman" w:cs="Times New Roman"/>
                <w:sz w:val="24"/>
                <w:szCs w:val="24"/>
              </w:rPr>
              <w:t>. Toidusuveniirid - 6 tundi</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5.Õpperetk. Tutvumine ühe toiduturismi piirkonnaga, analüüs, võimalused, arengud. Parimad näited ja praktikad - 10 tundi</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6. Praktiline õpe - Toiduturismi teenuse (pakkumise) koostamiste esitlused. Analüüs, tagasiside - 6 tundi</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7. Iseseisev töö- Toiduturismi teenuse (pakkumise) koostamine - 10 tundi. Õppija koostab kohalikul toorainel põhineva toiduelamuste pakkumise ja esitleb seda õppegrupile.</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lastRenderedPageBreak/>
              <w:t>Õpikeskkonna kirjeldus</w:t>
            </w:r>
          </w:p>
          <w:p w:rsidR="0089361B"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hAnsi="Times New Roman" w:cs="Times New Roman"/>
                <w:sz w:val="24"/>
                <w:szCs w:val="24"/>
              </w:rPr>
            </w:pPr>
            <w:r w:rsidRPr="0089361B">
              <w:rPr>
                <w:rFonts w:ascii="Times New Roman" w:hAnsi="Times New Roman" w:cs="Times New Roman"/>
                <w:sz w:val="24"/>
                <w:szCs w:val="24"/>
              </w:rPr>
              <w:t>Auditoorne õpe viiakse läbi loenguruumides, kus on olemas õppetehnika ja rühmatöö</w:t>
            </w:r>
          </w:p>
          <w:p w:rsidR="00EF6656" w:rsidRPr="0089361B" w:rsidRDefault="0089361B" w:rsidP="0089361B">
            <w:pPr>
              <w:widowControl w:val="0"/>
              <w:pBdr>
                <w:top w:val="none" w:sz="0" w:space="0" w:color="auto"/>
                <w:left w:val="none" w:sz="0" w:space="0" w:color="auto"/>
                <w:bottom w:val="none" w:sz="0" w:space="0" w:color="auto"/>
                <w:right w:val="none" w:sz="0" w:space="0" w:color="auto"/>
                <w:between w:val="none" w:sz="0" w:space="0" w:color="auto"/>
              </w:pBdr>
              <w:shd w:val="clear" w:color="auto" w:fill="FFFFFF"/>
              <w:tabs>
                <w:tab w:val="left" w:pos="708"/>
              </w:tabs>
              <w:rPr>
                <w:rFonts w:ascii="Times New Roman" w:eastAsia="Times New Roman" w:hAnsi="Times New Roman" w:cs="Times New Roman"/>
                <w:b/>
                <w:sz w:val="24"/>
                <w:szCs w:val="24"/>
              </w:rPr>
            </w:pPr>
            <w:r w:rsidRPr="0089361B">
              <w:rPr>
                <w:rFonts w:ascii="Times New Roman" w:hAnsi="Times New Roman" w:cs="Times New Roman"/>
                <w:sz w:val="24"/>
                <w:szCs w:val="24"/>
              </w:rPr>
              <w:t>vahendid</w:t>
            </w: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89361B" w:rsidRPr="0089361B" w:rsidRDefault="0089361B" w:rsidP="0089361B">
            <w:pPr>
              <w:widowControl w:val="0"/>
              <w:shd w:val="clear" w:color="auto" w:fill="FFFFFF"/>
              <w:rPr>
                <w:rFonts w:ascii="Times New Roman" w:eastAsia="Times New Roman" w:hAnsi="Times New Roman" w:cs="Times New Roman"/>
                <w:sz w:val="24"/>
                <w:szCs w:val="24"/>
              </w:rPr>
            </w:pPr>
            <w:r w:rsidRPr="0089361B">
              <w:rPr>
                <w:rFonts w:ascii="Times New Roman" w:eastAsia="Times New Roman" w:hAnsi="Times New Roman" w:cs="Times New Roman"/>
                <w:sz w:val="24"/>
                <w:szCs w:val="24"/>
              </w:rPr>
              <w:t xml:space="preserve">Õpingute lõpetamise eelduseks on kontakttundides osalemine vähemalt </w:t>
            </w:r>
            <w:r>
              <w:rPr>
                <w:rFonts w:ascii="Times New Roman" w:eastAsia="Times New Roman" w:hAnsi="Times New Roman" w:cs="Times New Roman"/>
                <w:sz w:val="24"/>
                <w:szCs w:val="24"/>
              </w:rPr>
              <w:t>7</w:t>
            </w:r>
            <w:r w:rsidRPr="0089361B">
              <w:rPr>
                <w:rFonts w:ascii="Times New Roman" w:eastAsia="Times New Roman" w:hAnsi="Times New Roman" w:cs="Times New Roman"/>
                <w:sz w:val="24"/>
                <w:szCs w:val="24"/>
              </w:rPr>
              <w:t>0% ulatuses ja auditoorsete, praktiliste ülesannete ja iseseisva töö sooritamine.</w:t>
            </w:r>
          </w:p>
          <w:p w:rsidR="0089361B" w:rsidRDefault="0089361B" w:rsidP="0089361B">
            <w:pPr>
              <w:widowControl w:val="0"/>
              <w:shd w:val="clear" w:color="auto" w:fill="FFFFFF"/>
              <w:rPr>
                <w:rFonts w:ascii="Times New Roman" w:eastAsia="Times New Roman" w:hAnsi="Times New Roman" w:cs="Times New Roman"/>
                <w:sz w:val="24"/>
                <w:szCs w:val="24"/>
              </w:rPr>
            </w:pPr>
            <w:r w:rsidRPr="0089361B">
              <w:rPr>
                <w:rFonts w:ascii="Times New Roman" w:eastAsia="Times New Roman" w:hAnsi="Times New Roman" w:cs="Times New Roman"/>
                <w:sz w:val="24"/>
                <w:szCs w:val="24"/>
              </w:rPr>
              <w:t xml:space="preserve">Hindamismeetodid </w:t>
            </w:r>
          </w:p>
          <w:p w:rsidR="0089361B" w:rsidRPr="0089361B" w:rsidRDefault="0089361B" w:rsidP="0089361B">
            <w:pPr>
              <w:widowControl w:val="0"/>
              <w:shd w:val="clear" w:color="auto" w:fill="FFFFFF"/>
              <w:rPr>
                <w:rFonts w:ascii="Times New Roman" w:eastAsia="Times New Roman" w:hAnsi="Times New Roman" w:cs="Times New Roman"/>
                <w:sz w:val="24"/>
                <w:szCs w:val="24"/>
              </w:rPr>
            </w:pPr>
            <w:r w:rsidRPr="0089361B">
              <w:rPr>
                <w:rFonts w:ascii="Times New Roman" w:eastAsia="Times New Roman" w:hAnsi="Times New Roman" w:cs="Times New Roman"/>
                <w:sz w:val="24"/>
                <w:szCs w:val="24"/>
              </w:rPr>
              <w:t>Toiduturismitoote arendamine ja/või loomine ja praktilise töö esitlemine (mitteeristav hindamine).</w:t>
            </w:r>
          </w:p>
          <w:p w:rsidR="001D53DC" w:rsidRPr="0089361B" w:rsidRDefault="0089361B" w:rsidP="0089361B">
            <w:pPr>
              <w:widowControl w:val="0"/>
              <w:shd w:val="clear" w:color="auto" w:fill="FFFFFF"/>
              <w:autoSpaceDE w:val="0"/>
              <w:autoSpaceDN w:val="0"/>
              <w:adjustRightInd w:val="0"/>
              <w:spacing w:before="60"/>
              <w:rPr>
                <w:rFonts w:ascii="Times New Roman" w:eastAsia="Times New Roman" w:hAnsi="Times New Roman" w:cs="Times New Roman"/>
                <w:i/>
                <w:sz w:val="24"/>
                <w:szCs w:val="24"/>
              </w:rPr>
            </w:pPr>
            <w:r w:rsidRPr="0089361B">
              <w:rPr>
                <w:rFonts w:ascii="Times New Roman" w:eastAsia="Times New Roman" w:hAnsi="Times New Roman" w:cs="Times New Roman"/>
                <w:sz w:val="24"/>
                <w:szCs w:val="24"/>
              </w:rPr>
              <w:t>Praktiline töö on sooritatud nõuetele vastavalt ja tähtaegselt.</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89361B" w:rsidRPr="0089361B" w:rsidRDefault="0089361B" w:rsidP="0089361B">
            <w:pPr>
              <w:widowControl w:val="0"/>
              <w:shd w:val="clear" w:color="auto" w:fill="FFFFFF"/>
              <w:rPr>
                <w:rFonts w:ascii="Times New Roman" w:eastAsia="Times New Roman" w:hAnsi="Times New Roman" w:cs="Times New Roman"/>
                <w:b/>
                <w:sz w:val="24"/>
                <w:szCs w:val="24"/>
              </w:rPr>
            </w:pPr>
            <w:r w:rsidRPr="0089361B">
              <w:rPr>
                <w:rFonts w:ascii="Times New Roman" w:eastAsia="Times New Roman" w:hAnsi="Times New Roman" w:cs="Times New Roman"/>
                <w:b/>
                <w:sz w:val="24"/>
                <w:szCs w:val="24"/>
              </w:rPr>
              <w:t>Marve Koppel</w:t>
            </w:r>
          </w:p>
          <w:p w:rsidR="0089361B" w:rsidRPr="0089361B" w:rsidRDefault="0089361B" w:rsidP="0089361B">
            <w:pPr>
              <w:widowControl w:val="0"/>
              <w:shd w:val="clear" w:color="auto" w:fill="FFFFFF"/>
              <w:rPr>
                <w:rFonts w:ascii="Times New Roman" w:eastAsia="Times New Roman" w:hAnsi="Times New Roman" w:cs="Times New Roman"/>
                <w:sz w:val="24"/>
                <w:szCs w:val="24"/>
              </w:rPr>
            </w:pPr>
            <w:r w:rsidRPr="0089361B">
              <w:rPr>
                <w:rFonts w:ascii="Times New Roman" w:eastAsia="Times New Roman" w:hAnsi="Times New Roman" w:cs="Times New Roman"/>
                <w:sz w:val="24"/>
                <w:szCs w:val="24"/>
              </w:rPr>
              <w:t>Kuressaare Ametikooli kutseõpetaja, täiskasvanute koolitaja, tase VI, turismialane haridus Tartu Ülikooli Pärnu Kolledž, turismi- ja hotelliettevõtluse eriala.</w:t>
            </w:r>
          </w:p>
          <w:p w:rsidR="0089361B" w:rsidRPr="0089361B" w:rsidRDefault="0089361B" w:rsidP="0089361B">
            <w:pPr>
              <w:widowControl w:val="0"/>
              <w:shd w:val="clear" w:color="auto" w:fill="FFFFFF"/>
              <w:rPr>
                <w:rFonts w:ascii="Times New Roman" w:eastAsia="Times New Roman" w:hAnsi="Times New Roman" w:cs="Times New Roman"/>
                <w:b/>
                <w:sz w:val="24"/>
                <w:szCs w:val="24"/>
              </w:rPr>
            </w:pPr>
            <w:r w:rsidRPr="0089361B">
              <w:rPr>
                <w:rFonts w:ascii="Times New Roman" w:eastAsia="Times New Roman" w:hAnsi="Times New Roman" w:cs="Times New Roman"/>
                <w:b/>
                <w:sz w:val="24"/>
                <w:szCs w:val="24"/>
              </w:rPr>
              <w:t xml:space="preserve">Heli Kakko </w:t>
            </w:r>
          </w:p>
          <w:p w:rsidR="0089361B" w:rsidRPr="0089361B" w:rsidRDefault="0089361B" w:rsidP="0089361B">
            <w:pPr>
              <w:widowControl w:val="0"/>
              <w:shd w:val="clear" w:color="auto" w:fill="FFFFFF"/>
              <w:rPr>
                <w:rFonts w:ascii="Times New Roman" w:eastAsia="Times New Roman" w:hAnsi="Times New Roman" w:cs="Times New Roman"/>
                <w:sz w:val="24"/>
                <w:szCs w:val="24"/>
              </w:rPr>
            </w:pPr>
            <w:r w:rsidRPr="0089361B">
              <w:rPr>
                <w:rFonts w:ascii="Times New Roman" w:eastAsia="Times New Roman" w:hAnsi="Times New Roman" w:cs="Times New Roman"/>
                <w:sz w:val="24"/>
                <w:szCs w:val="24"/>
              </w:rPr>
              <w:t>Kuressaare Ametikooli kutseõpetaja, Tallinna Ülikool, kutseõpetaja eriala.</w:t>
            </w:r>
          </w:p>
          <w:p w:rsidR="001D53DC" w:rsidRDefault="0089361B" w:rsidP="0089361B">
            <w:pPr>
              <w:widowControl w:val="0"/>
              <w:shd w:val="clear" w:color="auto" w:fill="FFFFFF"/>
              <w:rPr>
                <w:rFonts w:ascii="Times New Roman" w:eastAsia="Times New Roman" w:hAnsi="Times New Roman" w:cs="Times New Roman"/>
                <w:sz w:val="24"/>
                <w:szCs w:val="24"/>
              </w:rPr>
            </w:pPr>
            <w:r w:rsidRPr="0089361B">
              <w:rPr>
                <w:rFonts w:ascii="Times New Roman" w:eastAsia="Times New Roman" w:hAnsi="Times New Roman" w:cs="Times New Roman"/>
                <w:sz w:val="24"/>
                <w:szCs w:val="24"/>
              </w:rPr>
              <w:t>Lemmi Heero, Kuressaare Ametikooli koka- ja toitlustuskorralduse eriala kutseõpetaja, toitlustusalane haridus Tallinna Tehnikaülikool,  toitlustustehnoloogia eriala.</w:t>
            </w:r>
          </w:p>
          <w:p w:rsidR="00CB2022" w:rsidRPr="00CB2022" w:rsidRDefault="00CB2022" w:rsidP="00CB2022">
            <w:pPr>
              <w:widowControl w:val="0"/>
              <w:shd w:val="clear" w:color="auto" w:fill="FFFFFF"/>
              <w:rPr>
                <w:rFonts w:ascii="Times New Roman" w:eastAsia="Times New Roman" w:hAnsi="Times New Roman" w:cs="Times New Roman"/>
                <w:b/>
                <w:sz w:val="24"/>
                <w:szCs w:val="24"/>
              </w:rPr>
            </w:pPr>
            <w:r w:rsidRPr="00CB2022">
              <w:rPr>
                <w:rFonts w:ascii="Times New Roman" w:eastAsia="Times New Roman" w:hAnsi="Times New Roman" w:cs="Times New Roman"/>
                <w:b/>
                <w:sz w:val="24"/>
                <w:szCs w:val="24"/>
              </w:rPr>
              <w:t>Halliki Väli</w:t>
            </w:r>
          </w:p>
          <w:p w:rsidR="00CB2022" w:rsidRPr="00CB2022" w:rsidRDefault="00CB2022" w:rsidP="00CB2022">
            <w:pPr>
              <w:widowControl w:val="0"/>
              <w:shd w:val="clear" w:color="auto" w:fill="FFFFFF"/>
              <w:rPr>
                <w:rFonts w:ascii="Times New Roman" w:eastAsia="Times New Roman" w:hAnsi="Times New Roman" w:cs="Times New Roman"/>
                <w:sz w:val="24"/>
                <w:szCs w:val="24"/>
              </w:rPr>
            </w:pPr>
            <w:r w:rsidRPr="00CB2022">
              <w:rPr>
                <w:rFonts w:ascii="Times New Roman" w:eastAsia="Times New Roman" w:hAnsi="Times New Roman" w:cs="Times New Roman"/>
                <w:sz w:val="24"/>
                <w:szCs w:val="24"/>
              </w:rPr>
              <w:t>Tallinna Polütehniline Instituut 1988 - ühiskondliku toitlustamise tehnoloogia ja organiseerimine</w:t>
            </w:r>
          </w:p>
          <w:p w:rsidR="00CB2022" w:rsidRPr="00CB2022" w:rsidRDefault="00CB2022" w:rsidP="00CB2022">
            <w:pPr>
              <w:widowControl w:val="0"/>
              <w:shd w:val="clear" w:color="auto" w:fill="FFFFFF"/>
              <w:rPr>
                <w:rFonts w:ascii="Times New Roman" w:eastAsia="Times New Roman" w:hAnsi="Times New Roman" w:cs="Times New Roman"/>
                <w:sz w:val="24"/>
                <w:szCs w:val="24"/>
              </w:rPr>
            </w:pPr>
            <w:r w:rsidRPr="00CB2022">
              <w:rPr>
                <w:rFonts w:ascii="Times New Roman" w:eastAsia="Times New Roman" w:hAnsi="Times New Roman" w:cs="Times New Roman"/>
                <w:sz w:val="24"/>
                <w:szCs w:val="24"/>
              </w:rPr>
              <w:t>Alates 20.05.1996 Kuressaare Ametikooli toitlustuse valdkonna kutseõpetaja</w:t>
            </w:r>
          </w:p>
          <w:p w:rsidR="00CB2022" w:rsidRPr="00CB2022" w:rsidRDefault="00CB2022" w:rsidP="00CB2022">
            <w:pPr>
              <w:widowControl w:val="0"/>
              <w:shd w:val="clear" w:color="auto" w:fill="FFFFFF"/>
              <w:rPr>
                <w:rFonts w:ascii="Times New Roman" w:eastAsia="Times New Roman" w:hAnsi="Times New Roman" w:cs="Times New Roman"/>
                <w:sz w:val="24"/>
                <w:szCs w:val="24"/>
              </w:rPr>
            </w:pPr>
            <w:r w:rsidRPr="00CB2022">
              <w:rPr>
                <w:rFonts w:ascii="Times New Roman" w:eastAsia="Times New Roman" w:hAnsi="Times New Roman" w:cs="Times New Roman"/>
                <w:sz w:val="24"/>
                <w:szCs w:val="24"/>
              </w:rPr>
              <w:t xml:space="preserve">Täiskasvanute koolitaja kutse, tase 5 </w:t>
            </w:r>
          </w:p>
          <w:p w:rsidR="00CB2022" w:rsidRDefault="00CB2022" w:rsidP="00CB2022">
            <w:pPr>
              <w:widowControl w:val="0"/>
              <w:shd w:val="clear" w:color="auto" w:fill="FFFFFF"/>
              <w:rPr>
                <w:rFonts w:ascii="Times New Roman" w:eastAsia="Times New Roman" w:hAnsi="Times New Roman" w:cs="Times New Roman"/>
                <w:b/>
                <w:sz w:val="24"/>
                <w:szCs w:val="24"/>
              </w:rPr>
            </w:pPr>
            <w:r w:rsidRPr="00CB2022">
              <w:rPr>
                <w:rFonts w:ascii="Times New Roman" w:eastAsia="Times New Roman" w:hAnsi="Times New Roman" w:cs="Times New Roman"/>
                <w:sz w:val="24"/>
                <w:szCs w:val="24"/>
              </w:rPr>
              <w:t>Kutseõpetaja, tase 7</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CB2022">
        <w:rPr>
          <w:rFonts w:ascii="Times New Roman" w:eastAsia="Arial" w:hAnsi="Times New Roman" w:cs="Times New Roman"/>
          <w:sz w:val="24"/>
          <w:szCs w:val="24"/>
        </w:rPr>
        <w:t>Marve Koppel</w:t>
      </w:r>
      <w:r w:rsidR="00EF6656" w:rsidRPr="007C7A03">
        <w:rPr>
          <w:rFonts w:ascii="Times New Roman" w:eastAsia="Arial" w:hAnsi="Times New Roman" w:cs="Times New Roman"/>
          <w:sz w:val="24"/>
          <w:szCs w:val="24"/>
        </w:rPr>
        <w:t xml:space="preserve">, </w:t>
      </w:r>
      <w:r w:rsidR="00CB2022">
        <w:rPr>
          <w:rFonts w:ascii="Times New Roman" w:eastAsia="Arial" w:hAnsi="Times New Roman" w:cs="Times New Roman"/>
          <w:sz w:val="24"/>
          <w:szCs w:val="24"/>
        </w:rPr>
        <w:t>kutseõpetaja</w:t>
      </w:r>
      <w:r w:rsidR="00EF6656" w:rsidRPr="007C7A03">
        <w:rPr>
          <w:rFonts w:ascii="Times New Roman" w:eastAsia="Arial" w:hAnsi="Times New Roman" w:cs="Times New Roman"/>
          <w:sz w:val="24"/>
          <w:szCs w:val="24"/>
        </w:rPr>
        <w:t xml:space="preserve">, </w:t>
      </w:r>
      <w:hyperlink r:id="rId7" w:history="1">
        <w:r w:rsidR="003F2988" w:rsidRPr="00303E15">
          <w:rPr>
            <w:rStyle w:val="Hperlink"/>
            <w:rFonts w:ascii="Times New Roman" w:eastAsia="Arial" w:hAnsi="Times New Roman" w:cs="Times New Roman"/>
            <w:sz w:val="24"/>
            <w:szCs w:val="24"/>
          </w:rPr>
          <w:t>marve.koppel@ametikool.ee</w:t>
        </w:r>
      </w:hyperlink>
    </w:p>
    <w:p w:rsidR="001D53DC" w:rsidRDefault="001D53DC">
      <w:pPr>
        <w:widowControl w:val="0"/>
        <w:spacing w:after="0" w:line="240" w:lineRule="auto"/>
        <w:rPr>
          <w:rFonts w:ascii="Arial" w:eastAsia="Arial" w:hAnsi="Arial" w:cs="Arial"/>
          <w:i/>
          <w:sz w:val="16"/>
          <w:szCs w:val="16"/>
        </w:rPr>
      </w:pPr>
    </w:p>
    <w:p w:rsidR="001D53DC" w:rsidRDefault="001D53DC">
      <w:pPr>
        <w:widowControl w:val="0"/>
        <w:spacing w:after="0" w:line="240" w:lineRule="auto"/>
        <w:rPr>
          <w:rFonts w:ascii="Arial" w:eastAsia="Arial" w:hAnsi="Arial" w:cs="Arial"/>
          <w:i/>
          <w:sz w:val="16"/>
          <w:szCs w:val="16"/>
        </w:rPr>
      </w:pPr>
    </w:p>
    <w:sectPr w:rsidR="001D53DC">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034" w:rsidRDefault="00AF7034">
      <w:pPr>
        <w:spacing w:after="0" w:line="240" w:lineRule="auto"/>
      </w:pPr>
      <w:r>
        <w:separator/>
      </w:r>
    </w:p>
  </w:endnote>
  <w:endnote w:type="continuationSeparator" w:id="0">
    <w:p w:rsidR="00AF7034" w:rsidRDefault="00AF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034" w:rsidRDefault="00AF7034">
      <w:pPr>
        <w:spacing w:after="0" w:line="240" w:lineRule="auto"/>
      </w:pPr>
      <w:r>
        <w:separator/>
      </w:r>
    </w:p>
  </w:footnote>
  <w:footnote w:type="continuationSeparator" w:id="0">
    <w:p w:rsidR="00AF7034" w:rsidRDefault="00AF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33A2E"/>
    <w:multiLevelType w:val="hybridMultilevel"/>
    <w:tmpl w:val="33A810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85459F3"/>
    <w:multiLevelType w:val="multilevel"/>
    <w:tmpl w:val="15C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60630"/>
    <w:multiLevelType w:val="hybridMultilevel"/>
    <w:tmpl w:val="399A56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70F7B"/>
    <w:rsid w:val="000B7031"/>
    <w:rsid w:val="001779B5"/>
    <w:rsid w:val="001D53DC"/>
    <w:rsid w:val="00210702"/>
    <w:rsid w:val="00232122"/>
    <w:rsid w:val="0030178A"/>
    <w:rsid w:val="0032218B"/>
    <w:rsid w:val="003333BC"/>
    <w:rsid w:val="00393704"/>
    <w:rsid w:val="003F2988"/>
    <w:rsid w:val="003F4EBC"/>
    <w:rsid w:val="004113E8"/>
    <w:rsid w:val="00444A7A"/>
    <w:rsid w:val="00492738"/>
    <w:rsid w:val="00493103"/>
    <w:rsid w:val="004E6D73"/>
    <w:rsid w:val="00526C9F"/>
    <w:rsid w:val="00693415"/>
    <w:rsid w:val="006F4060"/>
    <w:rsid w:val="0072171D"/>
    <w:rsid w:val="007408AB"/>
    <w:rsid w:val="008550FF"/>
    <w:rsid w:val="0089361B"/>
    <w:rsid w:val="008C62B1"/>
    <w:rsid w:val="00982BE9"/>
    <w:rsid w:val="009A7DA4"/>
    <w:rsid w:val="00A2569A"/>
    <w:rsid w:val="00A54A77"/>
    <w:rsid w:val="00A54B97"/>
    <w:rsid w:val="00A55733"/>
    <w:rsid w:val="00A8512A"/>
    <w:rsid w:val="00AF7034"/>
    <w:rsid w:val="00B4040C"/>
    <w:rsid w:val="00CB2022"/>
    <w:rsid w:val="00D13B43"/>
    <w:rsid w:val="00D2598F"/>
    <w:rsid w:val="00D4662C"/>
    <w:rsid w:val="00D769A3"/>
    <w:rsid w:val="00E93587"/>
    <w:rsid w:val="00EF6656"/>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3885"/>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aliases w:val="ÕV ja HK"/>
    <w:basedOn w:val="Normaallaad"/>
    <w:uiPriority w:val="34"/>
    <w:qFormat/>
    <w:rsid w:val="00EF6656"/>
    <w:pPr>
      <w:ind w:left="720"/>
      <w:contextualSpacing/>
    </w:pPr>
  </w:style>
  <w:style w:type="character" w:styleId="Hperlink">
    <w:name w:val="Hyperlink"/>
    <w:basedOn w:val="Liguvaikefont"/>
    <w:uiPriority w:val="99"/>
    <w:unhideWhenUsed/>
    <w:rsid w:val="00EF6656"/>
    <w:rPr>
      <w:color w:val="0563C1" w:themeColor="hyperlink"/>
      <w:u w:val="single"/>
    </w:rPr>
  </w:style>
  <w:style w:type="character" w:styleId="Lahendamatamainimine">
    <w:name w:val="Unresolved Mention"/>
    <w:basedOn w:val="Liguvaikefont"/>
    <w:uiPriority w:val="99"/>
    <w:semiHidden/>
    <w:unhideWhenUsed/>
    <w:rsid w:val="00CB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ve.koppel@ametikool.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936</Words>
  <Characters>5429</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Ade Sepp</cp:lastModifiedBy>
  <cp:revision>6</cp:revision>
  <cp:lastPrinted>2019-10-08T07:17:00Z</cp:lastPrinted>
  <dcterms:created xsi:type="dcterms:W3CDTF">2019-10-08T07:01:00Z</dcterms:created>
  <dcterms:modified xsi:type="dcterms:W3CDTF">2019-10-08T07:17:00Z</dcterms:modified>
</cp:coreProperties>
</file>