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8DC1A" w14:textId="77777777" w:rsidR="000530BA" w:rsidRPr="006D4B1C" w:rsidRDefault="00DF24F8" w:rsidP="009007CC">
      <w:pPr>
        <w:spacing w:after="0" w:line="240" w:lineRule="auto"/>
        <w:jc w:val="center"/>
        <w:rPr>
          <w:b/>
        </w:rPr>
      </w:pPr>
      <w:r w:rsidRPr="006D4B1C">
        <w:rPr>
          <w:b/>
        </w:rPr>
        <w:t>ERASMUS+ PROGRAMM</w:t>
      </w:r>
    </w:p>
    <w:p w14:paraId="0438DC1B" w14:textId="77777777" w:rsidR="00DF24F8" w:rsidRPr="006D4B1C" w:rsidRDefault="00DF24F8" w:rsidP="009007CC">
      <w:pPr>
        <w:spacing w:after="0" w:line="240" w:lineRule="auto"/>
        <w:jc w:val="center"/>
        <w:rPr>
          <w:b/>
        </w:rPr>
      </w:pPr>
      <w:r w:rsidRPr="006D4B1C">
        <w:rPr>
          <w:b/>
        </w:rPr>
        <w:t>LEPING ÕPIRÄNDE TOETUSE KASUTAMISEKS</w:t>
      </w:r>
    </w:p>
    <w:p w14:paraId="0438DC1C" w14:textId="77777777" w:rsidR="00C56DC4" w:rsidRPr="006D4B1C" w:rsidRDefault="002518AB" w:rsidP="009007CC">
      <w:pPr>
        <w:spacing w:after="0" w:line="240" w:lineRule="auto"/>
        <w:jc w:val="center"/>
        <w:rPr>
          <w:b/>
        </w:rPr>
      </w:pPr>
      <w:r w:rsidRPr="006D4B1C">
        <w:rPr>
          <w:b/>
        </w:rPr>
        <w:t>Õ</w:t>
      </w:r>
      <w:r w:rsidR="009007CC" w:rsidRPr="006D4B1C">
        <w:rPr>
          <w:b/>
        </w:rPr>
        <w:t>pilaste ja äsja lõpetanute õpiränne</w:t>
      </w:r>
    </w:p>
    <w:p w14:paraId="0438DC1D" w14:textId="77777777" w:rsidR="009007CC" w:rsidRPr="006D4B1C" w:rsidRDefault="009007CC" w:rsidP="00DF24F8">
      <w:pPr>
        <w:spacing w:after="0" w:line="240" w:lineRule="auto"/>
        <w:jc w:val="both"/>
      </w:pPr>
    </w:p>
    <w:p w14:paraId="0438DC1E" w14:textId="77777777" w:rsidR="00E274F5" w:rsidRPr="006D4B1C" w:rsidRDefault="00E274F5" w:rsidP="00DF24F8">
      <w:pPr>
        <w:spacing w:after="0" w:line="240" w:lineRule="auto"/>
        <w:jc w:val="both"/>
        <w:rPr>
          <w:i/>
        </w:rPr>
      </w:pPr>
    </w:p>
    <w:p w14:paraId="0438DC1F" w14:textId="77777777" w:rsidR="002518AB" w:rsidRPr="00AF2140" w:rsidRDefault="00AF2140" w:rsidP="002518AB">
      <w:pPr>
        <w:spacing w:after="0" w:line="240" w:lineRule="auto"/>
        <w:jc w:val="both"/>
        <w:rPr>
          <w:b/>
          <w:i/>
        </w:rPr>
      </w:pPr>
      <w:r w:rsidRPr="00AF2140">
        <w:rPr>
          <w:b/>
        </w:rPr>
        <w:t>Kuressaare Ametikool</w:t>
      </w:r>
    </w:p>
    <w:p w14:paraId="0438DC20" w14:textId="77777777" w:rsidR="002518AB" w:rsidRPr="006D4B1C" w:rsidRDefault="002518AB" w:rsidP="002518AB">
      <w:pPr>
        <w:spacing w:after="0" w:line="240" w:lineRule="auto"/>
        <w:jc w:val="both"/>
      </w:pPr>
    </w:p>
    <w:p w14:paraId="0438DC21" w14:textId="77777777" w:rsidR="002518AB" w:rsidRPr="006D4B1C" w:rsidRDefault="002518AB" w:rsidP="002518AB">
      <w:pPr>
        <w:spacing w:after="0" w:line="240" w:lineRule="auto"/>
        <w:jc w:val="both"/>
      </w:pPr>
      <w:r w:rsidRPr="006D4B1C">
        <w:t xml:space="preserve">edaspidi tekstis nimetatud „saatev organisatsioon“, keda esindab lepingu allkirjastamisel </w:t>
      </w:r>
      <w:r w:rsidR="00AF2140" w:rsidRPr="00AF2140">
        <w:rPr>
          <w:b/>
          <w:i/>
        </w:rPr>
        <w:t>Neeme Rand</w:t>
      </w:r>
      <w:r w:rsidRPr="00AF2140">
        <w:rPr>
          <w:i/>
        </w:rPr>
        <w:t xml:space="preserve"> </w:t>
      </w:r>
      <w:r w:rsidRPr="00A56A31">
        <w:t>ühelt poolt</w:t>
      </w:r>
      <w:r w:rsidRPr="006D4B1C">
        <w:rPr>
          <w:i/>
        </w:rPr>
        <w:t xml:space="preserve"> </w:t>
      </w:r>
      <w:r w:rsidRPr="006D4B1C">
        <w:t>ja</w:t>
      </w:r>
    </w:p>
    <w:p w14:paraId="0438DC22" w14:textId="77777777" w:rsidR="00E274F5" w:rsidRPr="006D4B1C" w:rsidRDefault="00E274F5" w:rsidP="00DF24F8">
      <w:pPr>
        <w:spacing w:after="0" w:line="240" w:lineRule="auto"/>
        <w:jc w:val="both"/>
      </w:pPr>
    </w:p>
    <w:p w14:paraId="0438DC23" w14:textId="3F5EBEED" w:rsidR="007146A7" w:rsidRPr="00AF2140" w:rsidRDefault="00DE13FD" w:rsidP="00DF24F8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Nimi</w:t>
      </w:r>
    </w:p>
    <w:p w14:paraId="0438DC24" w14:textId="3792CB6A" w:rsidR="007146A7" w:rsidRPr="006D4B1C" w:rsidRDefault="00AF2140" w:rsidP="00DF24F8">
      <w:pPr>
        <w:spacing w:after="0" w:line="240" w:lineRule="auto"/>
        <w:jc w:val="both"/>
        <w:rPr>
          <w:rFonts w:eastAsia="Times New Roman" w:cs="Times New Roman"/>
          <w:snapToGrid w:val="0"/>
          <w:lang w:eastAsia="en-GB"/>
        </w:rPr>
      </w:pPr>
      <w:r>
        <w:rPr>
          <w:rFonts w:eastAsia="Times New Roman" w:cs="Times New Roman"/>
          <w:snapToGrid w:val="0"/>
          <w:lang w:eastAsia="en-GB"/>
        </w:rPr>
        <w:t>Isikukood</w:t>
      </w:r>
      <w:r w:rsidR="00DF24F8" w:rsidRPr="006D4B1C">
        <w:rPr>
          <w:rFonts w:eastAsia="Times New Roman" w:cs="Times New Roman"/>
          <w:snapToGrid w:val="0"/>
          <w:lang w:eastAsia="en-GB"/>
        </w:rPr>
        <w:t>:</w:t>
      </w:r>
      <w:r>
        <w:rPr>
          <w:rFonts w:eastAsia="Times New Roman" w:cs="Times New Roman"/>
          <w:snapToGrid w:val="0"/>
          <w:lang w:eastAsia="en-GB"/>
        </w:rPr>
        <w:t xml:space="preserve"> </w:t>
      </w:r>
    </w:p>
    <w:p w14:paraId="0438DC25" w14:textId="1C928A8A" w:rsidR="007146A7" w:rsidRPr="006D4B1C" w:rsidRDefault="007146A7" w:rsidP="00DF24F8">
      <w:pPr>
        <w:spacing w:after="0" w:line="240" w:lineRule="auto"/>
        <w:jc w:val="both"/>
        <w:rPr>
          <w:rFonts w:eastAsia="Times New Roman" w:cs="Times New Roman"/>
          <w:snapToGrid w:val="0"/>
          <w:lang w:eastAsia="en-GB"/>
        </w:rPr>
      </w:pPr>
      <w:r w:rsidRPr="006D4B1C">
        <w:rPr>
          <w:rFonts w:eastAsia="Times New Roman" w:cs="Times New Roman"/>
          <w:snapToGrid w:val="0"/>
          <w:lang w:eastAsia="en-GB"/>
        </w:rPr>
        <w:t>Täielik aadress:</w:t>
      </w:r>
      <w:r w:rsidRPr="006D4B1C">
        <w:rPr>
          <w:rFonts w:eastAsia="Times New Roman" w:cs="Times New Roman"/>
          <w:snapToGrid w:val="0"/>
          <w:lang w:eastAsia="en-GB"/>
        </w:rPr>
        <w:tab/>
      </w:r>
      <w:r w:rsidRPr="006D4B1C">
        <w:rPr>
          <w:rFonts w:eastAsia="Times New Roman" w:cs="Times New Roman"/>
          <w:snapToGrid w:val="0"/>
          <w:lang w:eastAsia="en-GB"/>
        </w:rPr>
        <w:tab/>
      </w:r>
      <w:r w:rsidRPr="006D4B1C">
        <w:rPr>
          <w:rFonts w:eastAsia="Times New Roman" w:cs="Times New Roman"/>
          <w:snapToGrid w:val="0"/>
          <w:lang w:eastAsia="en-GB"/>
        </w:rPr>
        <w:tab/>
      </w:r>
      <w:r w:rsidRPr="006D4B1C">
        <w:rPr>
          <w:rFonts w:eastAsia="Times New Roman" w:cs="Times New Roman"/>
          <w:snapToGrid w:val="0"/>
          <w:lang w:eastAsia="en-GB"/>
        </w:rPr>
        <w:tab/>
        <w:t xml:space="preserve">   </w:t>
      </w:r>
      <w:r w:rsidRPr="006D4B1C">
        <w:rPr>
          <w:rFonts w:eastAsia="Times New Roman" w:cs="Times New Roman"/>
          <w:snapToGrid w:val="0"/>
          <w:lang w:eastAsia="en-GB"/>
        </w:rPr>
        <w:tab/>
        <w:t xml:space="preserve"> </w:t>
      </w:r>
    </w:p>
    <w:p w14:paraId="0438DC26" w14:textId="64DCAA2B" w:rsidR="00DF24F8" w:rsidRPr="006D4B1C" w:rsidRDefault="007146A7" w:rsidP="00DF24F8">
      <w:pPr>
        <w:spacing w:after="0" w:line="240" w:lineRule="auto"/>
        <w:jc w:val="both"/>
        <w:rPr>
          <w:rFonts w:eastAsia="Times New Roman" w:cs="Times New Roman"/>
          <w:snapToGrid w:val="0"/>
          <w:lang w:eastAsia="en-GB"/>
        </w:rPr>
      </w:pPr>
      <w:r w:rsidRPr="006D4B1C">
        <w:rPr>
          <w:rFonts w:eastAsia="Times New Roman" w:cs="Times New Roman"/>
          <w:snapToGrid w:val="0"/>
          <w:lang w:eastAsia="en-GB"/>
        </w:rPr>
        <w:t>Telefon:</w:t>
      </w:r>
      <w:r w:rsidRPr="006D4B1C">
        <w:rPr>
          <w:rFonts w:eastAsia="Times New Roman" w:cs="Times New Roman"/>
          <w:snapToGrid w:val="0"/>
          <w:lang w:eastAsia="en-GB"/>
        </w:rPr>
        <w:tab/>
      </w:r>
      <w:r w:rsidRPr="006D4B1C">
        <w:rPr>
          <w:rFonts w:eastAsia="Times New Roman" w:cs="Times New Roman"/>
          <w:snapToGrid w:val="0"/>
          <w:lang w:eastAsia="en-GB"/>
        </w:rPr>
        <w:tab/>
      </w:r>
      <w:r w:rsidRPr="006D4B1C">
        <w:rPr>
          <w:rFonts w:eastAsia="Times New Roman" w:cs="Times New Roman"/>
          <w:snapToGrid w:val="0"/>
          <w:lang w:eastAsia="en-GB"/>
        </w:rPr>
        <w:tab/>
      </w:r>
    </w:p>
    <w:p w14:paraId="0438DC27" w14:textId="549FF16E" w:rsidR="007146A7" w:rsidRPr="006D4B1C" w:rsidRDefault="007146A7" w:rsidP="001435A1">
      <w:pPr>
        <w:jc w:val="both"/>
        <w:rPr>
          <w:rFonts w:eastAsia="Times New Roman" w:cs="Times New Roman"/>
          <w:snapToGrid w:val="0"/>
          <w:lang w:eastAsia="en-GB"/>
        </w:rPr>
      </w:pPr>
      <w:r w:rsidRPr="006D4B1C">
        <w:rPr>
          <w:rFonts w:eastAsia="Times New Roman" w:cs="Times New Roman"/>
          <w:snapToGrid w:val="0"/>
          <w:lang w:eastAsia="en-GB"/>
        </w:rPr>
        <w:t>E-mail:</w:t>
      </w:r>
      <w:r w:rsidR="00AF2140">
        <w:rPr>
          <w:rFonts w:eastAsia="Times New Roman" w:cs="Times New Roman"/>
          <w:snapToGrid w:val="0"/>
          <w:lang w:eastAsia="en-GB"/>
        </w:rPr>
        <w:t xml:space="preserve"> </w:t>
      </w:r>
    </w:p>
    <w:p w14:paraId="0438DC28" w14:textId="4D9B6864" w:rsidR="00DF24F8" w:rsidRPr="00292BEC" w:rsidRDefault="000A410E" w:rsidP="006D4B1C">
      <w:pPr>
        <w:rPr>
          <w:rFonts w:eastAsia="Times New Roman" w:cs="Times New Roman"/>
          <w:snapToGrid w:val="0"/>
          <w:lang w:eastAsia="en-GB"/>
        </w:rPr>
      </w:pPr>
      <w:r>
        <w:rPr>
          <w:lang w:val="en-GB"/>
        </w:rPr>
        <w:t xml:space="preserve">Kutseõppe </w:t>
      </w:r>
      <w:r w:rsidRPr="00C66425">
        <w:t>liik</w:t>
      </w:r>
      <w:r w:rsidR="006D4B1C" w:rsidRPr="00C66425">
        <w:t>:</w:t>
      </w:r>
      <w:r w:rsidR="007146A7" w:rsidRPr="00C66425">
        <w:rPr>
          <w:rFonts w:eastAsia="Times New Roman" w:cs="Times New Roman"/>
          <w:snapToGrid w:val="0"/>
          <w:lang w:eastAsia="en-GB"/>
        </w:rPr>
        <w:tab/>
      </w:r>
      <w:r w:rsidR="00292BEC">
        <w:rPr>
          <w:rFonts w:eastAsia="Times New Roman" w:cs="Times New Roman"/>
          <w:snapToGrid w:val="0"/>
          <w:lang w:eastAsia="en-GB"/>
        </w:rPr>
        <w:br/>
        <w:t xml:space="preserve">Õppekava nimetus: </w:t>
      </w:r>
      <w:r w:rsidR="00C66425">
        <w:rPr>
          <w:rFonts w:eastAsia="Times New Roman" w:cs="Times New Roman"/>
          <w:snapToGrid w:val="0"/>
          <w:lang w:eastAsia="en-GB"/>
        </w:rPr>
        <w:br/>
        <w:t xml:space="preserve">ISCED kood: </w:t>
      </w:r>
      <w:r w:rsidR="007146A7" w:rsidRPr="006D4B1C">
        <w:rPr>
          <w:rFonts w:eastAsia="Times New Roman" w:cs="Times New Roman"/>
          <w:snapToGrid w:val="0"/>
          <w:lang w:eastAsia="en-GB"/>
        </w:rPr>
        <w:tab/>
      </w:r>
    </w:p>
    <w:p w14:paraId="0438DC29" w14:textId="2A16BAE5" w:rsidR="00E274F5" w:rsidRPr="006D4B1C" w:rsidRDefault="000530BA" w:rsidP="006D4B1C">
      <w:pPr>
        <w:spacing w:after="0" w:line="240" w:lineRule="auto"/>
        <w:jc w:val="both"/>
      </w:pPr>
      <w:r w:rsidRPr="006D4B1C">
        <w:t>Läbitud õppeaastate arv</w:t>
      </w:r>
      <w:r w:rsidR="00E274F5" w:rsidRPr="006D4B1C">
        <w:t xml:space="preserve">: </w:t>
      </w:r>
      <w:r w:rsidR="00AF2140">
        <w:tab/>
      </w:r>
    </w:p>
    <w:p w14:paraId="0438DC2A" w14:textId="77777777" w:rsidR="000530BA" w:rsidRPr="006D4B1C" w:rsidRDefault="000530BA" w:rsidP="006D4B1C">
      <w:pPr>
        <w:spacing w:after="0" w:line="240" w:lineRule="auto"/>
        <w:ind w:left="2552" w:hanging="2552"/>
        <w:jc w:val="both"/>
        <w:rPr>
          <w:rFonts w:eastAsia="Times New Roman" w:cs="Calibri"/>
          <w:snapToGrid w:val="0"/>
          <w:lang w:eastAsia="en-GB"/>
        </w:rPr>
      </w:pPr>
      <w:r w:rsidRPr="006D4B1C">
        <w:rPr>
          <w:rFonts w:eastAsia="Times New Roman" w:cs="Calibri"/>
          <w:snapToGrid w:val="0"/>
          <w:lang w:eastAsia="en-GB"/>
        </w:rPr>
        <w:t xml:space="preserve"> </w:t>
      </w:r>
    </w:p>
    <w:p w14:paraId="0438DC2B" w14:textId="77777777" w:rsidR="00D1098D" w:rsidRPr="006D4B1C" w:rsidRDefault="00D1098D" w:rsidP="00DF24F8">
      <w:pPr>
        <w:spacing w:after="0" w:line="240" w:lineRule="auto"/>
        <w:jc w:val="both"/>
        <w:rPr>
          <w:rFonts w:eastAsia="Times New Roman" w:cs="Calibri"/>
          <w:snapToGrid w:val="0"/>
          <w:lang w:eastAsia="en-GB"/>
        </w:rPr>
      </w:pPr>
    </w:p>
    <w:p w14:paraId="0438DC2C" w14:textId="77777777" w:rsidR="00D1098D" w:rsidRDefault="00D1098D" w:rsidP="00DF24F8">
      <w:pPr>
        <w:spacing w:after="0" w:line="240" w:lineRule="auto"/>
        <w:jc w:val="both"/>
        <w:rPr>
          <w:rFonts w:eastAsia="Times New Roman" w:cs="Calibri"/>
          <w:b/>
          <w:snapToGrid w:val="0"/>
          <w:lang w:eastAsia="en-GB"/>
        </w:rPr>
      </w:pPr>
      <w:r w:rsidRPr="006D4B1C">
        <w:rPr>
          <w:rFonts w:eastAsia="Times New Roman" w:cs="Calibri"/>
          <w:b/>
          <w:snapToGrid w:val="0"/>
          <w:lang w:eastAsia="en-GB"/>
        </w:rPr>
        <w:t>Arvelduskonto andmed</w:t>
      </w:r>
      <w:r w:rsidR="000530BA" w:rsidRPr="006D4B1C">
        <w:rPr>
          <w:rFonts w:eastAsia="Times New Roman" w:cs="Calibri"/>
          <w:b/>
          <w:snapToGrid w:val="0"/>
          <w:lang w:eastAsia="en-GB"/>
        </w:rPr>
        <w:t xml:space="preserve"> toetus</w:t>
      </w:r>
      <w:r w:rsidRPr="006D4B1C">
        <w:rPr>
          <w:rFonts w:eastAsia="Times New Roman" w:cs="Calibri"/>
          <w:b/>
          <w:snapToGrid w:val="0"/>
          <w:lang w:eastAsia="en-GB"/>
        </w:rPr>
        <w:t>e maksete teostamiseks</w:t>
      </w:r>
    </w:p>
    <w:p w14:paraId="0438DC2D" w14:textId="77777777" w:rsidR="00416968" w:rsidRPr="00416968" w:rsidRDefault="00416968" w:rsidP="00DF24F8">
      <w:pPr>
        <w:spacing w:after="0" w:line="240" w:lineRule="auto"/>
        <w:jc w:val="both"/>
        <w:rPr>
          <w:rFonts w:eastAsia="Times New Roman" w:cs="Calibri"/>
          <w:b/>
          <w:snapToGrid w:val="0"/>
          <w:lang w:eastAsia="en-GB"/>
        </w:rPr>
      </w:pPr>
    </w:p>
    <w:p w14:paraId="0438DC2F" w14:textId="690A61FC" w:rsidR="00D1098D" w:rsidRPr="006D4B1C" w:rsidRDefault="000530BA" w:rsidP="00DF24F8">
      <w:pPr>
        <w:spacing w:after="0" w:line="240" w:lineRule="auto"/>
        <w:jc w:val="both"/>
        <w:rPr>
          <w:rFonts w:eastAsia="Times New Roman" w:cs="Calibri"/>
          <w:snapToGrid w:val="0"/>
          <w:lang w:eastAsia="en-GB"/>
        </w:rPr>
      </w:pPr>
      <w:r w:rsidRPr="006D4B1C">
        <w:rPr>
          <w:rFonts w:eastAsia="Times New Roman" w:cs="Calibri"/>
          <w:snapToGrid w:val="0"/>
          <w:lang w:eastAsia="en-GB"/>
        </w:rPr>
        <w:t>Arvelduskonto omaniku nimi:</w:t>
      </w:r>
      <w:r w:rsidRPr="006D4B1C">
        <w:rPr>
          <w:rFonts w:eastAsia="Times New Roman" w:cs="Calibri"/>
          <w:snapToGrid w:val="0"/>
          <w:lang w:eastAsia="en-GB"/>
        </w:rPr>
        <w:tab/>
      </w:r>
    </w:p>
    <w:p w14:paraId="0438DC30" w14:textId="720C5E9C" w:rsidR="000530BA" w:rsidRPr="006D4B1C" w:rsidRDefault="000530BA" w:rsidP="00DF24F8">
      <w:pPr>
        <w:spacing w:after="0" w:line="240" w:lineRule="auto"/>
        <w:jc w:val="both"/>
        <w:rPr>
          <w:rFonts w:eastAsia="Times New Roman" w:cs="Calibri"/>
          <w:snapToGrid w:val="0"/>
          <w:lang w:eastAsia="en-GB"/>
        </w:rPr>
      </w:pPr>
      <w:r w:rsidRPr="006D4B1C">
        <w:rPr>
          <w:rFonts w:eastAsia="Times New Roman" w:cs="Calibri"/>
          <w:snapToGrid w:val="0"/>
          <w:lang w:eastAsia="en-GB"/>
        </w:rPr>
        <w:t>Konto/IBAN number:</w:t>
      </w:r>
      <w:r w:rsidR="00AF2140" w:rsidRPr="00AF2140">
        <w:rPr>
          <w:rFonts w:eastAsia="Times New Roman" w:cs="Calibri"/>
          <w:snapToGrid w:val="0"/>
          <w:lang w:eastAsia="en-GB"/>
        </w:rPr>
        <w:t xml:space="preserve"> </w:t>
      </w:r>
    </w:p>
    <w:p w14:paraId="0438DC31" w14:textId="77777777" w:rsidR="000530BA" w:rsidRPr="006D4B1C" w:rsidRDefault="000530BA" w:rsidP="00DF24F8">
      <w:pPr>
        <w:spacing w:after="0" w:line="240" w:lineRule="auto"/>
        <w:jc w:val="both"/>
        <w:rPr>
          <w:rFonts w:eastAsia="Times New Roman" w:cs="Calibri"/>
          <w:i/>
          <w:snapToGrid w:val="0"/>
          <w:lang w:eastAsia="en-GB"/>
        </w:rPr>
      </w:pPr>
    </w:p>
    <w:p w14:paraId="0438DC32" w14:textId="77777777" w:rsidR="00D1098D" w:rsidRPr="006D4B1C" w:rsidRDefault="00883A41" w:rsidP="00DF24F8">
      <w:pPr>
        <w:spacing w:after="0" w:line="240" w:lineRule="auto"/>
        <w:jc w:val="both"/>
        <w:rPr>
          <w:rFonts w:eastAsia="Times New Roman" w:cs="Calibri"/>
          <w:snapToGrid w:val="0"/>
          <w:lang w:eastAsia="en-GB"/>
        </w:rPr>
      </w:pPr>
      <w:r w:rsidRPr="006D4B1C">
        <w:rPr>
          <w:rFonts w:eastAsia="Times New Roman" w:cs="Calibri"/>
          <w:snapToGrid w:val="0"/>
          <w:lang w:eastAsia="en-GB"/>
        </w:rPr>
        <w:t xml:space="preserve">edaspidi tekstis nimetatud “osaleja”, </w:t>
      </w:r>
    </w:p>
    <w:p w14:paraId="0438DC33" w14:textId="77777777" w:rsidR="00D1098D" w:rsidRPr="006D4B1C" w:rsidRDefault="00D1098D" w:rsidP="00DF24F8">
      <w:pPr>
        <w:spacing w:after="0" w:line="240" w:lineRule="auto"/>
        <w:jc w:val="both"/>
        <w:rPr>
          <w:rFonts w:eastAsia="Times New Roman" w:cs="Calibri"/>
          <w:snapToGrid w:val="0"/>
          <w:lang w:eastAsia="en-GB"/>
        </w:rPr>
      </w:pPr>
    </w:p>
    <w:p w14:paraId="0438DC34" w14:textId="77777777" w:rsidR="00D1098D" w:rsidRPr="006D4B1C" w:rsidRDefault="00883A41" w:rsidP="00DF24F8">
      <w:pPr>
        <w:spacing w:after="0" w:line="240" w:lineRule="auto"/>
        <w:jc w:val="both"/>
        <w:rPr>
          <w:rFonts w:eastAsia="Times New Roman" w:cs="Calibri"/>
          <w:snapToGrid w:val="0"/>
          <w:lang w:eastAsia="en-GB"/>
        </w:rPr>
      </w:pPr>
      <w:r w:rsidRPr="006D4B1C">
        <w:rPr>
          <w:rFonts w:eastAsia="Times New Roman" w:cs="Calibri"/>
          <w:snapToGrid w:val="0"/>
          <w:lang w:eastAsia="en-GB"/>
        </w:rPr>
        <w:t xml:space="preserve">teiselt poolt </w:t>
      </w:r>
    </w:p>
    <w:p w14:paraId="0438DC35" w14:textId="77777777" w:rsidR="00D1098D" w:rsidRPr="006D4B1C" w:rsidRDefault="00D1098D" w:rsidP="00DF24F8">
      <w:pPr>
        <w:spacing w:after="0" w:line="240" w:lineRule="auto"/>
        <w:jc w:val="both"/>
        <w:rPr>
          <w:rFonts w:eastAsia="Times New Roman" w:cs="Calibri"/>
          <w:snapToGrid w:val="0"/>
          <w:lang w:eastAsia="en-GB"/>
        </w:rPr>
      </w:pPr>
    </w:p>
    <w:p w14:paraId="0438DC36" w14:textId="77777777" w:rsidR="00883A41" w:rsidRPr="006D4B1C" w:rsidRDefault="00883A41" w:rsidP="00DF24F8">
      <w:pPr>
        <w:spacing w:after="0" w:line="240" w:lineRule="auto"/>
        <w:jc w:val="both"/>
        <w:rPr>
          <w:rFonts w:eastAsia="Times New Roman" w:cs="Calibri"/>
          <w:snapToGrid w:val="0"/>
          <w:lang w:eastAsia="en-GB"/>
        </w:rPr>
      </w:pPr>
      <w:r w:rsidRPr="006D4B1C">
        <w:rPr>
          <w:rFonts w:eastAsia="Times New Roman" w:cs="Calibri"/>
          <w:snapToGrid w:val="0"/>
          <w:lang w:eastAsia="en-GB"/>
        </w:rPr>
        <w:t>leppisid kokku käesolevates eritingimustes ja alljärgnevates lisades</w:t>
      </w:r>
      <w:r w:rsidR="00EF5A0C">
        <w:rPr>
          <w:rFonts w:eastAsia="Times New Roman" w:cs="Calibri"/>
          <w:snapToGrid w:val="0"/>
          <w:lang w:eastAsia="en-GB"/>
        </w:rPr>
        <w:t>,</w:t>
      </w:r>
      <w:r w:rsidRPr="006D4B1C">
        <w:rPr>
          <w:rFonts w:eastAsia="Times New Roman" w:cs="Calibri"/>
          <w:snapToGrid w:val="0"/>
          <w:lang w:eastAsia="en-GB"/>
        </w:rPr>
        <w:t xml:space="preserve"> mis kokku moodustavad poolte vahel tervikliku lepingu ja kokkuleppe:</w:t>
      </w:r>
    </w:p>
    <w:p w14:paraId="0438DC37" w14:textId="77777777" w:rsidR="00E020C2" w:rsidRDefault="00E020C2" w:rsidP="00DF24F8">
      <w:pPr>
        <w:spacing w:after="0" w:line="240" w:lineRule="auto"/>
        <w:jc w:val="both"/>
        <w:rPr>
          <w:rFonts w:eastAsia="Times New Roman" w:cs="Calibri"/>
          <w:snapToGrid w:val="0"/>
          <w:lang w:eastAsia="en-GB"/>
        </w:rPr>
      </w:pPr>
    </w:p>
    <w:p w14:paraId="0438DC38" w14:textId="77777777" w:rsidR="00C942B5" w:rsidRPr="006D4B1C" w:rsidRDefault="00C942B5" w:rsidP="00C942B5">
      <w:pPr>
        <w:tabs>
          <w:tab w:val="left" w:pos="1701"/>
        </w:tabs>
        <w:spacing w:after="0" w:line="240" w:lineRule="auto"/>
        <w:ind w:left="1701" w:hanging="1701"/>
        <w:jc w:val="both"/>
      </w:pPr>
      <w:r w:rsidRPr="006D4B1C">
        <w:t xml:space="preserve">Lisa I </w:t>
      </w:r>
      <w:r w:rsidRPr="006D4B1C">
        <w:tab/>
      </w:r>
      <w:r>
        <w:t xml:space="preserve">Erasmus+ õppeleping </w:t>
      </w:r>
    </w:p>
    <w:p w14:paraId="0438DC39" w14:textId="77777777" w:rsidR="00C942B5" w:rsidRPr="006D4B1C" w:rsidRDefault="00C942B5" w:rsidP="00C942B5">
      <w:pPr>
        <w:tabs>
          <w:tab w:val="left" w:pos="1701"/>
        </w:tabs>
        <w:spacing w:after="0" w:line="240" w:lineRule="auto"/>
        <w:jc w:val="both"/>
      </w:pPr>
      <w:r w:rsidRPr="006D4B1C">
        <w:t>Lisa II</w:t>
      </w:r>
      <w:r w:rsidRPr="006D4B1C">
        <w:tab/>
        <w:t>Lepingu üldtingimused</w:t>
      </w:r>
    </w:p>
    <w:p w14:paraId="0438DC3A" w14:textId="77777777" w:rsidR="00C942B5" w:rsidRDefault="00C942B5" w:rsidP="00C942B5">
      <w:pPr>
        <w:tabs>
          <w:tab w:val="left" w:pos="1701"/>
        </w:tabs>
        <w:spacing w:after="0" w:line="240" w:lineRule="auto"/>
        <w:ind w:left="1701" w:hanging="1701"/>
        <w:jc w:val="both"/>
      </w:pPr>
      <w:r>
        <w:t>Lisa III</w:t>
      </w:r>
      <w:r>
        <w:tab/>
        <w:t>Kvaliteedikokkulepe</w:t>
      </w:r>
    </w:p>
    <w:p w14:paraId="0438DC3B" w14:textId="77777777" w:rsidR="00E020C2" w:rsidRPr="006D4B1C" w:rsidRDefault="00E020C2" w:rsidP="001646FE">
      <w:pPr>
        <w:tabs>
          <w:tab w:val="left" w:pos="1701"/>
        </w:tabs>
        <w:spacing w:after="0" w:line="240" w:lineRule="auto"/>
        <w:jc w:val="both"/>
      </w:pPr>
    </w:p>
    <w:p w14:paraId="0438DC3C" w14:textId="77777777" w:rsidR="00B90829" w:rsidRPr="006D4B1C" w:rsidRDefault="00B90829" w:rsidP="00B90829">
      <w:pPr>
        <w:spacing w:after="0" w:line="240" w:lineRule="auto"/>
        <w:jc w:val="both"/>
        <w:rPr>
          <w:rFonts w:eastAsia="Times New Roman" w:cs="Calibri"/>
          <w:snapToGrid w:val="0"/>
          <w:lang w:eastAsia="en-GB"/>
        </w:rPr>
      </w:pPr>
      <w:r w:rsidRPr="006D4B1C">
        <w:rPr>
          <w:rFonts w:eastAsia="Times New Roman" w:cs="Calibri"/>
          <w:snapToGrid w:val="0"/>
          <w:lang w:eastAsia="en-GB"/>
        </w:rPr>
        <w:t>Eritingimustes kokku lepitud lepingutingimused on ülimuslikud lisades kokku lepitud lepingu tingimuste suhtes.</w:t>
      </w:r>
    </w:p>
    <w:p w14:paraId="0438DC3D" w14:textId="77777777" w:rsidR="005F2B5C" w:rsidRPr="006D4B1C" w:rsidRDefault="005F2B5C" w:rsidP="00DF24F8">
      <w:pPr>
        <w:tabs>
          <w:tab w:val="left" w:pos="1701"/>
        </w:tabs>
        <w:spacing w:after="0" w:line="240" w:lineRule="auto"/>
        <w:jc w:val="both"/>
      </w:pPr>
    </w:p>
    <w:p w14:paraId="0438DC3E" w14:textId="77777777" w:rsidR="00883A41" w:rsidRPr="006D4B1C" w:rsidRDefault="00D1098D" w:rsidP="00DF24F8">
      <w:pPr>
        <w:spacing w:after="0" w:line="240" w:lineRule="auto"/>
        <w:jc w:val="both"/>
        <w:rPr>
          <w:rFonts w:eastAsia="Times New Roman" w:cs="Calibri"/>
          <w:b/>
          <w:snapToGrid w:val="0"/>
          <w:lang w:eastAsia="en-GB"/>
        </w:rPr>
      </w:pPr>
      <w:r w:rsidRPr="006D4B1C">
        <w:rPr>
          <w:rFonts w:eastAsia="Times New Roman" w:cs="Calibri"/>
          <w:b/>
          <w:snapToGrid w:val="0"/>
          <w:lang w:eastAsia="en-GB"/>
        </w:rPr>
        <w:t>LEPINGU ERITINGIMUSED</w:t>
      </w:r>
    </w:p>
    <w:p w14:paraId="0438DC3F" w14:textId="77777777" w:rsidR="007146A7" w:rsidRPr="006D4B1C" w:rsidRDefault="007146A7" w:rsidP="00DF24F8">
      <w:pPr>
        <w:spacing w:after="0" w:line="240" w:lineRule="auto"/>
        <w:jc w:val="both"/>
        <w:rPr>
          <w:rFonts w:eastAsia="Times New Roman" w:cs="Calibri"/>
          <w:snapToGrid w:val="0"/>
          <w:lang w:eastAsia="en-GB"/>
        </w:rPr>
      </w:pPr>
    </w:p>
    <w:p w14:paraId="0438DC40" w14:textId="77777777" w:rsidR="007146A7" w:rsidRPr="006D4B1C" w:rsidRDefault="000C4BA1" w:rsidP="00DF24F8">
      <w:pPr>
        <w:spacing w:after="0" w:line="240" w:lineRule="auto"/>
        <w:jc w:val="both"/>
        <w:rPr>
          <w:b/>
        </w:rPr>
      </w:pPr>
      <w:r w:rsidRPr="006D4B1C">
        <w:rPr>
          <w:b/>
        </w:rPr>
        <w:t>Artikkel 1</w:t>
      </w:r>
      <w:r w:rsidR="00883A41" w:rsidRPr="006D4B1C">
        <w:rPr>
          <w:b/>
        </w:rPr>
        <w:t xml:space="preserve">, Lepingu ese </w:t>
      </w:r>
    </w:p>
    <w:p w14:paraId="0438DC41" w14:textId="77777777" w:rsidR="00E274F5" w:rsidRPr="006D4B1C" w:rsidRDefault="00E274F5" w:rsidP="00DF24F8">
      <w:pPr>
        <w:spacing w:after="0" w:line="240" w:lineRule="auto"/>
        <w:jc w:val="both"/>
      </w:pPr>
    </w:p>
    <w:p w14:paraId="0438DC42" w14:textId="77777777" w:rsidR="00883A41" w:rsidRPr="006D4B1C" w:rsidRDefault="00883A41" w:rsidP="00DF24F8">
      <w:pPr>
        <w:spacing w:after="0" w:line="240" w:lineRule="auto"/>
        <w:jc w:val="both"/>
      </w:pPr>
      <w:r w:rsidRPr="006D4B1C">
        <w:t xml:space="preserve">1.1 </w:t>
      </w:r>
      <w:r w:rsidR="001646FE">
        <w:t>Organisatsioon</w:t>
      </w:r>
      <w:r w:rsidRPr="006D4B1C">
        <w:t xml:space="preserve"> toetab rahaliselt osaleja osalemist</w:t>
      </w:r>
      <w:r w:rsidR="00DB2FE8" w:rsidRPr="006D4B1C">
        <w:t xml:space="preserve"> Erasmus+ programmi</w:t>
      </w:r>
      <w:r w:rsidR="00E274F5" w:rsidRPr="006D4B1C">
        <w:t xml:space="preserve"> </w:t>
      </w:r>
      <w:r w:rsidR="001646FE">
        <w:t>kutsehariduse</w:t>
      </w:r>
      <w:r w:rsidR="00D1098D" w:rsidRPr="006D4B1C">
        <w:t xml:space="preserve"> õpi</w:t>
      </w:r>
      <w:r w:rsidR="00DB2FE8" w:rsidRPr="006D4B1C">
        <w:t>rändes</w:t>
      </w:r>
      <w:r w:rsidRPr="006D4B1C">
        <w:t>.</w:t>
      </w:r>
    </w:p>
    <w:p w14:paraId="0438DC43" w14:textId="77777777" w:rsidR="00883A41" w:rsidRPr="006D4B1C" w:rsidRDefault="00883A41" w:rsidP="00DF24F8">
      <w:pPr>
        <w:spacing w:after="0" w:line="240" w:lineRule="auto"/>
        <w:jc w:val="both"/>
      </w:pPr>
      <w:r w:rsidRPr="006D4B1C">
        <w:t>1.2 Osaleja võtab vastu ja nõustub artiklis 3.1 kokku le</w:t>
      </w:r>
      <w:r w:rsidR="00DB2FE8" w:rsidRPr="006D4B1C">
        <w:t>pitud toetusega ja võtab endale lisas I kokku lepitud õpirände elluviimise kohustuse</w:t>
      </w:r>
      <w:r w:rsidRPr="006D4B1C">
        <w:t>.</w:t>
      </w:r>
    </w:p>
    <w:p w14:paraId="0438DC44" w14:textId="77777777" w:rsidR="00883A41" w:rsidRPr="006D4B1C" w:rsidRDefault="00883A41" w:rsidP="00DF24F8">
      <w:pPr>
        <w:spacing w:after="0" w:line="240" w:lineRule="auto"/>
        <w:jc w:val="both"/>
      </w:pPr>
      <w:r w:rsidRPr="006D4B1C">
        <w:t xml:space="preserve">1.3 </w:t>
      </w:r>
      <w:r w:rsidR="00E336C6" w:rsidRPr="00E336C6">
        <w:t>Kõik lepingu muudatused kooskõlastatakse mõlemapoolselt ametliku kirja/e-kirja teel.</w:t>
      </w:r>
    </w:p>
    <w:p w14:paraId="0438DC45" w14:textId="77777777" w:rsidR="00E274F5" w:rsidRPr="006D4B1C" w:rsidRDefault="00E274F5" w:rsidP="00DF24F8">
      <w:pPr>
        <w:spacing w:after="0" w:line="240" w:lineRule="auto"/>
        <w:jc w:val="both"/>
      </w:pPr>
    </w:p>
    <w:p w14:paraId="5518E541" w14:textId="77777777" w:rsidR="007C7D2A" w:rsidRPr="006D4B1C" w:rsidRDefault="007C7D2A" w:rsidP="007C7D2A">
      <w:pPr>
        <w:spacing w:after="0" w:line="240" w:lineRule="auto"/>
        <w:jc w:val="both"/>
        <w:rPr>
          <w:b/>
        </w:rPr>
      </w:pPr>
      <w:r w:rsidRPr="006D4B1C">
        <w:rPr>
          <w:b/>
        </w:rPr>
        <w:t>Artikkel 2, Lepingu jõustumine ja kestus</w:t>
      </w:r>
    </w:p>
    <w:p w14:paraId="371FCF1F" w14:textId="77777777" w:rsidR="007C7D2A" w:rsidRPr="006D4B1C" w:rsidRDefault="007C7D2A" w:rsidP="007C7D2A">
      <w:pPr>
        <w:spacing w:after="0" w:line="240" w:lineRule="auto"/>
        <w:jc w:val="both"/>
      </w:pPr>
    </w:p>
    <w:p w14:paraId="5A59B04D" w14:textId="77777777" w:rsidR="007C7D2A" w:rsidRPr="006D4B1C" w:rsidRDefault="007C7D2A" w:rsidP="007C7D2A">
      <w:pPr>
        <w:spacing w:after="0" w:line="240" w:lineRule="auto"/>
        <w:jc w:val="both"/>
      </w:pPr>
      <w:r w:rsidRPr="006D4B1C">
        <w:t xml:space="preserve">2.1 </w:t>
      </w:r>
      <w:r w:rsidRPr="00195E20">
        <w:t>Lep</w:t>
      </w:r>
      <w:r>
        <w:t xml:space="preserve">ing jõustub hilisema </w:t>
      </w:r>
      <w:r w:rsidRPr="00195E20">
        <w:t xml:space="preserve">allkirjastamise </w:t>
      </w:r>
      <w:r>
        <w:t>kuupäeval</w:t>
      </w:r>
      <w:r w:rsidRPr="00195E20">
        <w:t>.</w:t>
      </w:r>
    </w:p>
    <w:p w14:paraId="3DCD6439" w14:textId="7626BA47" w:rsidR="007C7D2A" w:rsidRPr="006D4B1C" w:rsidRDefault="007C7D2A" w:rsidP="007C7D2A">
      <w:pPr>
        <w:spacing w:after="0" w:line="240" w:lineRule="auto"/>
        <w:jc w:val="both"/>
      </w:pPr>
      <w:r w:rsidRPr="006D4B1C">
        <w:t xml:space="preserve">2.2 Lepingus kokku lepitud õpirände periood algab alates </w:t>
      </w:r>
      <w:r w:rsidR="00DE13FD">
        <w:rPr>
          <w:rFonts w:eastAsia="Times New Roman" w:cs="Calibri"/>
          <w:b/>
          <w:i/>
          <w:snapToGrid w:val="0"/>
          <w:lang w:eastAsia="en-GB"/>
        </w:rPr>
        <w:t>…………</w:t>
      </w:r>
      <w:r w:rsidRPr="00AF2140">
        <w:t xml:space="preserve"> </w:t>
      </w:r>
      <w:r w:rsidRPr="006D4B1C">
        <w:t xml:space="preserve">ja lõpeb hiljemalt </w:t>
      </w:r>
      <w:r w:rsidR="00DE13FD">
        <w:rPr>
          <w:rFonts w:eastAsia="Times New Roman" w:cs="Calibri"/>
          <w:b/>
          <w:i/>
          <w:snapToGrid w:val="0"/>
          <w:lang w:eastAsia="en-GB"/>
        </w:rPr>
        <w:t>…………….</w:t>
      </w:r>
    </w:p>
    <w:p w14:paraId="0B8AA7EA" w14:textId="77777777" w:rsidR="007C7D2A" w:rsidRPr="006D4B1C" w:rsidRDefault="007C7D2A" w:rsidP="007C7D2A">
      <w:pPr>
        <w:spacing w:after="0" w:line="240" w:lineRule="auto"/>
        <w:jc w:val="both"/>
      </w:pPr>
      <w:r w:rsidRPr="006D4B1C">
        <w:t xml:space="preserve">2.3 Osaleja saab Euroopa Liidu toetust Euroopa Liidu vahenditest </w:t>
      </w:r>
      <w:r>
        <w:rPr>
          <w:i/>
        </w:rPr>
        <w:t>28</w:t>
      </w:r>
      <w:r w:rsidRPr="006D4B1C">
        <w:t xml:space="preserve"> päevase õpirände jaoks</w:t>
      </w:r>
      <w:r>
        <w:t>.</w:t>
      </w:r>
    </w:p>
    <w:p w14:paraId="6158813D" w14:textId="77777777" w:rsidR="007C7D2A" w:rsidRPr="006D4B1C" w:rsidRDefault="007C7D2A" w:rsidP="007C7D2A">
      <w:pPr>
        <w:spacing w:after="0" w:line="240" w:lineRule="auto"/>
        <w:jc w:val="both"/>
      </w:pPr>
      <w:r w:rsidRPr="006D4B1C">
        <w:t xml:space="preserve">2.4 Õpirände kogukestus ei ületa 12 kuud. </w:t>
      </w:r>
    </w:p>
    <w:p w14:paraId="1B62FB12" w14:textId="77777777" w:rsidR="007C7D2A" w:rsidRPr="006D4B1C" w:rsidRDefault="007C7D2A" w:rsidP="007C7D2A">
      <w:pPr>
        <w:spacing w:after="0" w:line="240" w:lineRule="auto"/>
        <w:jc w:val="both"/>
      </w:pPr>
      <w:r w:rsidRPr="006D4B1C">
        <w:t>2.5 Taotlus õpirä</w:t>
      </w:r>
      <w:r>
        <w:t>nde kestuse pikendamiseks tuleb</w:t>
      </w:r>
      <w:r w:rsidRPr="006D4B1C">
        <w:t xml:space="preserve"> esitada vähemalt üks kuu enne õpirände perioodi lõppu.</w:t>
      </w:r>
    </w:p>
    <w:p w14:paraId="3F46A952" w14:textId="77777777" w:rsidR="007C7D2A" w:rsidRPr="006D4B1C" w:rsidRDefault="007C7D2A" w:rsidP="007C7D2A">
      <w:pPr>
        <w:spacing w:after="0" w:line="240" w:lineRule="auto"/>
        <w:jc w:val="both"/>
      </w:pPr>
      <w:r w:rsidRPr="006D4B1C">
        <w:t xml:space="preserve">2.6 Õpirände tegeliku alguse ja lõpu kuupäevad määratakse </w:t>
      </w:r>
      <w:r>
        <w:t xml:space="preserve">vastuvõtva organisatsiooni väljastatud tõendil või </w:t>
      </w:r>
      <w:r w:rsidRPr="006D4B1C">
        <w:t>tunnistusel toodud kuupäevade alusel.</w:t>
      </w:r>
    </w:p>
    <w:p w14:paraId="14DA8915" w14:textId="77777777" w:rsidR="007C7D2A" w:rsidRPr="006D4B1C" w:rsidRDefault="007C7D2A" w:rsidP="007C7D2A">
      <w:pPr>
        <w:spacing w:after="0" w:line="240" w:lineRule="auto"/>
        <w:jc w:val="both"/>
      </w:pPr>
    </w:p>
    <w:p w14:paraId="1EC99963" w14:textId="77777777" w:rsidR="007C7D2A" w:rsidRPr="006D4B1C" w:rsidRDefault="007C7D2A" w:rsidP="007C7D2A">
      <w:pPr>
        <w:spacing w:after="0" w:line="240" w:lineRule="auto"/>
        <w:jc w:val="both"/>
        <w:rPr>
          <w:b/>
        </w:rPr>
      </w:pPr>
      <w:r w:rsidRPr="006D4B1C">
        <w:rPr>
          <w:b/>
        </w:rPr>
        <w:t>Artikkel 3, Toetus</w:t>
      </w:r>
    </w:p>
    <w:p w14:paraId="370E2BA1" w14:textId="77777777" w:rsidR="007C7D2A" w:rsidRPr="006D4B1C" w:rsidRDefault="007C7D2A" w:rsidP="007C7D2A">
      <w:pPr>
        <w:spacing w:after="0" w:line="240" w:lineRule="auto"/>
        <w:jc w:val="both"/>
      </w:pPr>
    </w:p>
    <w:p w14:paraId="35AC8FF6" w14:textId="185C8B54" w:rsidR="007C7D2A" w:rsidRPr="006D4B1C" w:rsidRDefault="007C7D2A" w:rsidP="007C7D2A">
      <w:pPr>
        <w:spacing w:after="0" w:line="240" w:lineRule="auto"/>
        <w:jc w:val="both"/>
      </w:pPr>
      <w:r w:rsidRPr="006D4B1C">
        <w:t xml:space="preserve">3.1 Õpirände toetuse </w:t>
      </w:r>
      <w:r>
        <w:t>kogu</w:t>
      </w:r>
      <w:r w:rsidRPr="006D4B1C">
        <w:t>summa o</w:t>
      </w:r>
      <w:r>
        <w:t xml:space="preserve">n </w:t>
      </w:r>
      <w:r w:rsidR="00DE13FD">
        <w:rPr>
          <w:b/>
          <w:i/>
        </w:rPr>
        <w:t>……………</w:t>
      </w:r>
      <w:r>
        <w:rPr>
          <w:i/>
        </w:rPr>
        <w:t xml:space="preserve"> (reis+elamiskulu)</w:t>
      </w:r>
      <w:r>
        <w:t>eurot</w:t>
      </w:r>
      <w:r w:rsidRPr="006D4B1C">
        <w:t>.</w:t>
      </w:r>
    </w:p>
    <w:p w14:paraId="381BAD5B" w14:textId="0BB4D09B" w:rsidR="007C7D2A" w:rsidRPr="00AF2140" w:rsidRDefault="007C7D2A" w:rsidP="007C7D2A">
      <w:pPr>
        <w:spacing w:after="0" w:line="240" w:lineRule="auto"/>
        <w:jc w:val="both"/>
        <w:rPr>
          <w:i/>
        </w:rPr>
      </w:pPr>
      <w:r w:rsidRPr="006D4B1C">
        <w:t xml:space="preserve">3.2 </w:t>
      </w:r>
      <w:r>
        <w:t>Osaleja saab organisatsioonilt osalise</w:t>
      </w:r>
      <w:r w:rsidRPr="00195E20">
        <w:t xml:space="preserve"> toetuse summas </w:t>
      </w:r>
      <w:r w:rsidR="00DE13FD">
        <w:t>…………….</w:t>
      </w:r>
      <w:r>
        <w:t xml:space="preserve"> </w:t>
      </w:r>
      <w:r w:rsidRPr="00195E20">
        <w:t>eurot</w:t>
      </w:r>
      <w:r>
        <w:t xml:space="preserve"> </w:t>
      </w:r>
      <w:r w:rsidRPr="00A83E23">
        <w:t>elamis</w:t>
      </w:r>
      <w:r w:rsidR="00DE13FD">
        <w:t>kuludeks</w:t>
      </w:r>
      <w:r w:rsidRPr="00A83E23">
        <w:t>.</w:t>
      </w:r>
      <w:r>
        <w:t xml:space="preserve"> Ülejäänud õpirändega seotud kulud (reisikulud) tasutakse organisatsiooni poolt </w:t>
      </w:r>
      <w:r w:rsidRPr="00195E20">
        <w:t>või</w:t>
      </w:r>
      <w:r>
        <w:t xml:space="preserve"> </w:t>
      </w:r>
      <w:r w:rsidRPr="00195E20">
        <w:t xml:space="preserve">hüvitab </w:t>
      </w:r>
      <w:r>
        <w:t xml:space="preserve">organisatsioon </w:t>
      </w:r>
      <w:r w:rsidRPr="00195E20">
        <w:t>osaleja</w:t>
      </w:r>
      <w:r>
        <w:t xml:space="preserve">le tema tehtud kulud. </w:t>
      </w:r>
    </w:p>
    <w:p w14:paraId="18D63F7F" w14:textId="77777777" w:rsidR="007C7D2A" w:rsidRPr="006D4B1C" w:rsidRDefault="007C7D2A" w:rsidP="007C7D2A">
      <w:pPr>
        <w:spacing w:after="0" w:line="240" w:lineRule="auto"/>
        <w:jc w:val="both"/>
      </w:pPr>
      <w:r w:rsidRPr="006D4B1C">
        <w:t>3.</w:t>
      </w:r>
      <w:r>
        <w:t>3</w:t>
      </w:r>
      <w:r w:rsidRPr="006D4B1C">
        <w:t xml:space="preserve"> Toetust ei või kasutada Euroopa Liidu poolt juba toetatavate teiste sarnaste kulude katteks.</w:t>
      </w:r>
    </w:p>
    <w:p w14:paraId="6E4EB0E4" w14:textId="77777777" w:rsidR="007C7D2A" w:rsidRPr="006D4B1C" w:rsidRDefault="007C7D2A" w:rsidP="007C7D2A">
      <w:pPr>
        <w:spacing w:after="0" w:line="240" w:lineRule="auto"/>
        <w:jc w:val="both"/>
      </w:pPr>
      <w:r w:rsidRPr="006D4B1C">
        <w:t>3.</w:t>
      </w:r>
      <w:r>
        <w:t>4</w:t>
      </w:r>
      <w:r w:rsidRPr="006D4B1C">
        <w:t xml:space="preserve"> Toetust võib kasutada koos teistest allikatest </w:t>
      </w:r>
      <w:r>
        <w:t>(</w:t>
      </w:r>
      <w:r w:rsidRPr="006D4B1C">
        <w:t>sh väljaspool õpirännet töötamise eest saadud töötasu</w:t>
      </w:r>
      <w:r>
        <w:t>)</w:t>
      </w:r>
      <w:r w:rsidRPr="006D4B1C">
        <w:t xml:space="preserve"> ja muude saadud toetustega</w:t>
      </w:r>
      <w:r>
        <w:t>,</w:t>
      </w:r>
      <w:r w:rsidRPr="006D4B1C">
        <w:t xml:space="preserve"> arvestades artiklis 3.4 kokku lepitud erandit ja tingimusel</w:t>
      </w:r>
      <w:r>
        <w:t>,</w:t>
      </w:r>
      <w:r w:rsidRPr="006D4B1C">
        <w:t xml:space="preserve"> et lisas I k</w:t>
      </w:r>
      <w:r>
        <w:t>okku</w:t>
      </w:r>
      <w:r w:rsidRPr="006D4B1C">
        <w:t>lepitu viiakse ellu.</w:t>
      </w:r>
    </w:p>
    <w:p w14:paraId="5BE51F26" w14:textId="77777777" w:rsidR="007C7D2A" w:rsidRDefault="007C7D2A" w:rsidP="007C7D2A">
      <w:pPr>
        <w:spacing w:after="0" w:line="240" w:lineRule="auto"/>
        <w:jc w:val="both"/>
      </w:pPr>
      <w:r w:rsidRPr="006D4B1C">
        <w:t xml:space="preserve">3.6 </w:t>
      </w:r>
      <w:r w:rsidRPr="00195E20">
        <w:t>Juhul</w:t>
      </w:r>
      <w:r>
        <w:t>,</w:t>
      </w:r>
      <w:r w:rsidRPr="00195E20">
        <w:t xml:space="preserve"> kui osaleja e</w:t>
      </w:r>
      <w:r>
        <w:t>i kasuta toetust lepingus kokku</w:t>
      </w:r>
      <w:r w:rsidRPr="00195E20">
        <w:t>lepitud tingimustel, nõutakse toetus osaliselt või täielikult tagasi.</w:t>
      </w:r>
      <w:r>
        <w:t xml:space="preserve"> </w:t>
      </w:r>
      <w:r w:rsidRPr="00195E20">
        <w:t>Osaleja suhtes ei rakendata tagasimaksemenetlust</w:t>
      </w:r>
      <w:r>
        <w:t>,</w:t>
      </w:r>
      <w:r w:rsidRPr="00195E20">
        <w:t xml:space="preserve"> kui </w:t>
      </w:r>
      <w:r>
        <w:t>osaleja ei vii läbi lisas I  kokku</w:t>
      </w:r>
      <w:r w:rsidRPr="00195E20">
        <w:t xml:space="preserve">lepitud </w:t>
      </w:r>
      <w:r>
        <w:t>õpirännet</w:t>
      </w:r>
      <w:r w:rsidRPr="00195E20">
        <w:t xml:space="preserve"> vääramatu jõu asjaolude tõttu. </w:t>
      </w:r>
      <w:r>
        <w:t>Organisatsioon</w:t>
      </w:r>
      <w:r w:rsidRPr="00195E20">
        <w:t xml:space="preserve"> teavitab sellistest asjaoludest </w:t>
      </w:r>
      <w:r>
        <w:t>s</w:t>
      </w:r>
      <w:r w:rsidRPr="00195E20">
        <w:t>ihtasutust Archimedes.</w:t>
      </w:r>
    </w:p>
    <w:p w14:paraId="7FE8EC9D" w14:textId="77777777" w:rsidR="007C7D2A" w:rsidRPr="006D4B1C" w:rsidRDefault="007C7D2A" w:rsidP="007C7D2A">
      <w:pPr>
        <w:spacing w:after="0" w:line="240" w:lineRule="auto"/>
        <w:jc w:val="both"/>
      </w:pPr>
    </w:p>
    <w:p w14:paraId="25CA2DE3" w14:textId="77777777" w:rsidR="007C7D2A" w:rsidRPr="006D4B1C" w:rsidRDefault="007C7D2A" w:rsidP="007C7D2A">
      <w:pPr>
        <w:spacing w:after="0" w:line="240" w:lineRule="auto"/>
        <w:jc w:val="both"/>
        <w:rPr>
          <w:b/>
        </w:rPr>
      </w:pPr>
      <w:r w:rsidRPr="006D4B1C">
        <w:rPr>
          <w:b/>
        </w:rPr>
        <w:t>Artikkel 4, Maksete teostamine</w:t>
      </w:r>
    </w:p>
    <w:p w14:paraId="584F11D7" w14:textId="77777777" w:rsidR="007C7D2A" w:rsidRPr="006D4B1C" w:rsidRDefault="007C7D2A" w:rsidP="007C7D2A">
      <w:pPr>
        <w:spacing w:after="0" w:line="240" w:lineRule="auto"/>
        <w:jc w:val="both"/>
      </w:pPr>
    </w:p>
    <w:p w14:paraId="6C6C3DAB" w14:textId="60DC2022" w:rsidR="007C7D2A" w:rsidRPr="006D4B1C" w:rsidRDefault="007C7D2A" w:rsidP="007C7D2A">
      <w:pPr>
        <w:spacing w:after="0" w:line="240" w:lineRule="auto"/>
        <w:jc w:val="both"/>
      </w:pPr>
      <w:r w:rsidRPr="006D4B1C">
        <w:t xml:space="preserve">4.1 </w:t>
      </w:r>
      <w:r>
        <w:t>Osalejale makstakse 30</w:t>
      </w:r>
      <w:r w:rsidRPr="00195E20">
        <w:t xml:space="preserve"> päeva jooksul alates lepingu mõlemapoolsest allkirjastamisest ja mitte hiljem kui </w:t>
      </w:r>
      <w:r>
        <w:t>õpirände</w:t>
      </w:r>
      <w:r w:rsidRPr="00195E20">
        <w:t xml:space="preserve"> alguspäeval ettemakse suurusjärgus </w:t>
      </w:r>
      <w:r w:rsidR="00DE13FD">
        <w:t xml:space="preserve">80% </w:t>
      </w:r>
      <w:r w:rsidRPr="00195E20">
        <w:t>artiklis 3</w:t>
      </w:r>
      <w:r>
        <w:t>.2</w:t>
      </w:r>
      <w:r w:rsidRPr="00195E20">
        <w:t xml:space="preserve"> kokku lepitud toetusest</w:t>
      </w:r>
      <w:r>
        <w:t xml:space="preserve"> </w:t>
      </w:r>
      <w:r w:rsidRPr="00195E20">
        <w:t xml:space="preserve">. </w:t>
      </w:r>
      <w:r w:rsidRPr="006D4B1C">
        <w:t>Ettemakse võib erandkorras teostada hiljem</w:t>
      </w:r>
      <w:r>
        <w:t>,</w:t>
      </w:r>
      <w:r w:rsidRPr="006D4B1C">
        <w:t xml:space="preserve"> kui osaleja ei </w:t>
      </w:r>
      <w:r>
        <w:t>esitanud tõendusdokumente organisatsioonile</w:t>
      </w:r>
      <w:r w:rsidRPr="006D4B1C">
        <w:t xml:space="preserve"> </w:t>
      </w:r>
      <w:r>
        <w:t>täht</w:t>
      </w:r>
      <w:r w:rsidRPr="006D4B1C">
        <w:t>aegselt.</w:t>
      </w:r>
    </w:p>
    <w:p w14:paraId="0F86BDCA" w14:textId="120ED445" w:rsidR="007C7D2A" w:rsidRPr="006D4B1C" w:rsidRDefault="007C7D2A" w:rsidP="007C7D2A">
      <w:pPr>
        <w:spacing w:after="0" w:line="240" w:lineRule="auto"/>
        <w:jc w:val="both"/>
      </w:pPr>
      <w:r w:rsidRPr="006D4B1C">
        <w:t>4.2 Kui punktis 4.1 kokku lepitud makse on väiksem kui 100% toetuse maksimaalsest summast, loetakse tagasisideankeedi esitamine internetis osaleja toetuse lõppmakse</w:t>
      </w:r>
      <w:r>
        <w:t xml:space="preserve"> </w:t>
      </w:r>
      <w:r w:rsidR="00DE13FD">
        <w:rPr>
          <w:b/>
        </w:rPr>
        <w:t>………</w:t>
      </w:r>
      <w:r w:rsidRPr="006D4B1C">
        <w:t xml:space="preserve"> teos</w:t>
      </w:r>
      <w:r>
        <w:t>tamise taotluseks. Organisatsioon teostab 45</w:t>
      </w:r>
      <w:r w:rsidRPr="006D4B1C">
        <w:t xml:space="preserve"> päeva jooksul toetuse lõppmakse või esitab toetuse tagasimaksmise nõude juhul</w:t>
      </w:r>
      <w:r>
        <w:t>,</w:t>
      </w:r>
      <w:r w:rsidRPr="006D4B1C">
        <w:t xml:space="preserve"> kui ettemakse summa ületab toetuse lõpliku summa.</w:t>
      </w:r>
    </w:p>
    <w:p w14:paraId="3F2B9AD1" w14:textId="77777777" w:rsidR="007C7D2A" w:rsidRPr="006D4B1C" w:rsidRDefault="007C7D2A" w:rsidP="007C7D2A">
      <w:pPr>
        <w:spacing w:after="0" w:line="240" w:lineRule="auto"/>
        <w:jc w:val="both"/>
      </w:pPr>
    </w:p>
    <w:p w14:paraId="06DF12C1" w14:textId="77777777" w:rsidR="007C7D2A" w:rsidRPr="006D4B1C" w:rsidRDefault="007C7D2A" w:rsidP="007C7D2A">
      <w:pPr>
        <w:spacing w:after="0" w:line="240" w:lineRule="auto"/>
        <w:jc w:val="both"/>
        <w:rPr>
          <w:b/>
        </w:rPr>
      </w:pPr>
      <w:r w:rsidRPr="006D4B1C">
        <w:rPr>
          <w:b/>
        </w:rPr>
        <w:t>Artikkel 5, Kindlustus</w:t>
      </w:r>
    </w:p>
    <w:p w14:paraId="36DF2CE3" w14:textId="77777777" w:rsidR="007C7D2A" w:rsidRPr="006D4B1C" w:rsidRDefault="007C7D2A" w:rsidP="007C7D2A">
      <w:pPr>
        <w:spacing w:after="0" w:line="240" w:lineRule="auto"/>
        <w:jc w:val="both"/>
      </w:pPr>
    </w:p>
    <w:p w14:paraId="2AC9D1D7" w14:textId="0E872165" w:rsidR="007C7D2A" w:rsidRPr="00796460" w:rsidRDefault="007C7D2A" w:rsidP="007C7D2A">
      <w:pPr>
        <w:spacing w:after="0" w:line="240" w:lineRule="auto"/>
        <w:jc w:val="both"/>
      </w:pPr>
      <w:r w:rsidRPr="006D4B1C">
        <w:t>5.1 Osalejal</w:t>
      </w:r>
      <w:r>
        <w:t xml:space="preserve">e on saatva organisatsiooni poolt sõlmitud </w:t>
      </w:r>
      <w:r w:rsidRPr="003A25EF">
        <w:rPr>
          <w:b/>
        </w:rPr>
        <w:t>Salva kindlustuspoliis nr</w:t>
      </w:r>
      <w:r w:rsidRPr="003A25EF">
        <w:rPr>
          <w:rFonts w:ascii="Calibri" w:hAnsi="Calibri" w:cs="Calibri"/>
          <w:b/>
          <w:sz w:val="17"/>
          <w:szCs w:val="17"/>
        </w:rPr>
        <w:t xml:space="preserve"> </w:t>
      </w:r>
      <w:r w:rsidR="00DE13FD">
        <w:rPr>
          <w:rFonts w:ascii="Calibri" w:hAnsi="Calibri" w:cs="Calibri"/>
          <w:b/>
          <w:sz w:val="24"/>
          <w:szCs w:val="24"/>
        </w:rPr>
        <w:t>…………..</w:t>
      </w:r>
      <w:r>
        <w:rPr>
          <w:rFonts w:ascii="Calibri" w:hAnsi="Calibri" w:cs="Calibri"/>
          <w:b/>
          <w:sz w:val="24"/>
          <w:szCs w:val="24"/>
        </w:rPr>
        <w:t xml:space="preserve"> (lepingu lisa)</w:t>
      </w:r>
      <w:r w:rsidRPr="003A25EF">
        <w:rPr>
          <w:b/>
        </w:rPr>
        <w:t>, millega</w:t>
      </w:r>
      <w:r>
        <w:rPr>
          <w:b/>
        </w:rPr>
        <w:t xml:space="preserve"> on osalejale tagatud tervise- </w:t>
      </w:r>
      <w:r w:rsidRPr="003A25EF">
        <w:rPr>
          <w:b/>
        </w:rPr>
        <w:t>ja reisitõrke kindlustus.</w:t>
      </w:r>
      <w:r>
        <w:rPr>
          <w:b/>
        </w:rPr>
        <w:t xml:space="preserve"> </w:t>
      </w:r>
      <w:r w:rsidRPr="00796460">
        <w:t>Osaleja kohustub tutvuma Reisikindlustuse tingimuste ja Kindlustuse Üldtingimustega enne praktikale minekut.</w:t>
      </w:r>
    </w:p>
    <w:p w14:paraId="1B83E2A0" w14:textId="77777777" w:rsidR="007C7D2A" w:rsidRPr="006D4B1C" w:rsidRDefault="007C7D2A" w:rsidP="007C7D2A">
      <w:pPr>
        <w:spacing w:after="0" w:line="240" w:lineRule="auto"/>
        <w:jc w:val="both"/>
        <w:rPr>
          <w:i/>
        </w:rPr>
      </w:pPr>
    </w:p>
    <w:p w14:paraId="2D99CC79" w14:textId="77777777" w:rsidR="007C7D2A" w:rsidRDefault="007C7D2A" w:rsidP="007C7D2A">
      <w:pPr>
        <w:spacing w:after="0" w:line="240" w:lineRule="auto"/>
        <w:jc w:val="both"/>
        <w:rPr>
          <w:i/>
        </w:rPr>
      </w:pPr>
      <w:r>
        <w:rPr>
          <w:i/>
        </w:rPr>
        <w:t>5.2 O</w:t>
      </w:r>
      <w:r w:rsidRPr="006D4B1C">
        <w:t>salejale on tagatud ravikindlustus</w:t>
      </w:r>
      <w:r>
        <w:rPr>
          <w:i/>
        </w:rPr>
        <w:t xml:space="preserve">, </w:t>
      </w:r>
      <w:r w:rsidRPr="00BD36C0">
        <w:t xml:space="preserve">mille tagab  Eesti Haigekassa. Osaleja kohustub lisaks sellele vormistama endale enne praktikaperioodi </w:t>
      </w:r>
      <w:r w:rsidRPr="00BD36C0">
        <w:rPr>
          <w:b/>
        </w:rPr>
        <w:t>Euroopa Ravikindlustuskaardi</w:t>
      </w:r>
      <w:r w:rsidRPr="00BD36C0">
        <w:t>, mis tagab tema ravikindlustuse  teises Euroopa Liidu riigis. Ravikindlustuskaarti saab taotleda</w:t>
      </w:r>
      <w:r>
        <w:rPr>
          <w:i/>
        </w:rPr>
        <w:t xml:space="preserve"> </w:t>
      </w:r>
      <w:hyperlink r:id="rId6" w:history="1">
        <w:r w:rsidRPr="00A766CB">
          <w:rPr>
            <w:rStyle w:val="Hperlink"/>
            <w:i/>
          </w:rPr>
          <w:t>http://www.haigekassa.ee/kindlustatule/arstiabi_val/euroopa-ravikindlustuskaart</w:t>
        </w:r>
      </w:hyperlink>
    </w:p>
    <w:p w14:paraId="0438DC62" w14:textId="43A22C9B" w:rsidR="00310B4F" w:rsidRDefault="00310B4F" w:rsidP="00DF24F8">
      <w:pPr>
        <w:spacing w:after="0" w:line="240" w:lineRule="auto"/>
        <w:jc w:val="both"/>
        <w:rPr>
          <w:i/>
        </w:rPr>
      </w:pPr>
    </w:p>
    <w:p w14:paraId="3F9602F6" w14:textId="77777777" w:rsidR="007C7D2A" w:rsidRPr="006D4B1C" w:rsidRDefault="007C7D2A" w:rsidP="00DF24F8">
      <w:pPr>
        <w:spacing w:after="0" w:line="240" w:lineRule="auto"/>
        <w:jc w:val="both"/>
        <w:rPr>
          <w:i/>
        </w:rPr>
      </w:pPr>
    </w:p>
    <w:p w14:paraId="0438DC63" w14:textId="77777777" w:rsidR="00310B4F" w:rsidRPr="006D4B1C" w:rsidRDefault="00310B4F" w:rsidP="00DF24F8">
      <w:pPr>
        <w:spacing w:after="0" w:line="240" w:lineRule="auto"/>
        <w:jc w:val="both"/>
        <w:rPr>
          <w:i/>
        </w:rPr>
      </w:pPr>
    </w:p>
    <w:p w14:paraId="0438DC64" w14:textId="77777777" w:rsidR="00B8343A" w:rsidRPr="006D4B1C" w:rsidRDefault="00B8343A" w:rsidP="00DF24F8">
      <w:pPr>
        <w:spacing w:after="0" w:line="240" w:lineRule="auto"/>
        <w:jc w:val="both"/>
      </w:pPr>
    </w:p>
    <w:p w14:paraId="0438DC65" w14:textId="77777777" w:rsidR="00511E3A" w:rsidRPr="006D4B1C" w:rsidRDefault="00C60C84" w:rsidP="00DF24F8">
      <w:pPr>
        <w:spacing w:after="0" w:line="240" w:lineRule="auto"/>
        <w:jc w:val="both"/>
        <w:rPr>
          <w:b/>
        </w:rPr>
      </w:pPr>
      <w:r w:rsidRPr="006D4B1C">
        <w:rPr>
          <w:b/>
        </w:rPr>
        <w:t>Arti</w:t>
      </w:r>
      <w:r w:rsidR="00B8343A">
        <w:rPr>
          <w:b/>
        </w:rPr>
        <w:t>kkel 6</w:t>
      </w:r>
      <w:r w:rsidRPr="006D4B1C">
        <w:rPr>
          <w:b/>
        </w:rPr>
        <w:t xml:space="preserve">, </w:t>
      </w:r>
      <w:r w:rsidR="00B8343A">
        <w:rPr>
          <w:b/>
        </w:rPr>
        <w:t>T</w:t>
      </w:r>
      <w:r w:rsidR="00A644AD" w:rsidRPr="006D4B1C">
        <w:rPr>
          <w:b/>
        </w:rPr>
        <w:t>agasisideankeet</w:t>
      </w:r>
    </w:p>
    <w:p w14:paraId="0438DC66" w14:textId="77777777" w:rsidR="002B765B" w:rsidRPr="006D4B1C" w:rsidRDefault="002B765B" w:rsidP="00DF24F8">
      <w:pPr>
        <w:spacing w:after="0" w:line="240" w:lineRule="auto"/>
        <w:jc w:val="both"/>
      </w:pPr>
    </w:p>
    <w:p w14:paraId="0438DC67" w14:textId="77777777" w:rsidR="00511E3A" w:rsidRDefault="00C407B2" w:rsidP="00DF24F8">
      <w:pPr>
        <w:spacing w:after="0" w:line="240" w:lineRule="auto"/>
        <w:jc w:val="both"/>
      </w:pPr>
      <w:r>
        <w:t>6</w:t>
      </w:r>
      <w:r w:rsidR="00511E3A" w:rsidRPr="006D4B1C">
        <w:t xml:space="preserve">.1 Osaleja täidab </w:t>
      </w:r>
      <w:r w:rsidR="00B8343A">
        <w:t xml:space="preserve">ja esitab </w:t>
      </w:r>
      <w:r w:rsidR="00511E3A" w:rsidRPr="006D4B1C">
        <w:t xml:space="preserve">hiljemalt </w:t>
      </w:r>
      <w:r w:rsidR="00BD36C0">
        <w:t>10</w:t>
      </w:r>
      <w:r w:rsidR="00511E3A" w:rsidRPr="006D4B1C">
        <w:t xml:space="preserve"> päeva jooksul pärast </w:t>
      </w:r>
      <w:r w:rsidR="00A644AD" w:rsidRPr="006D4B1C">
        <w:t>õpirände</w:t>
      </w:r>
      <w:r w:rsidR="00B8343A">
        <w:t xml:space="preserve"> lõppu internetis talle saadetava </w:t>
      </w:r>
      <w:r w:rsidR="00A644AD" w:rsidRPr="006D4B1C">
        <w:t>tagasisideankeedi</w:t>
      </w:r>
      <w:r w:rsidR="00511E3A" w:rsidRPr="006D4B1C">
        <w:t>.</w:t>
      </w:r>
      <w:r w:rsidR="002B765B" w:rsidRPr="006D4B1C">
        <w:t xml:space="preserve"> </w:t>
      </w:r>
      <w:r w:rsidR="00B8343A">
        <w:t>Organisatsioon</w:t>
      </w:r>
      <w:r w:rsidR="00A644AD" w:rsidRPr="006D4B1C">
        <w:t xml:space="preserve"> võib osalejalt nõuda saadud toetuse osalist või täielikku tagasimaksmist</w:t>
      </w:r>
      <w:r w:rsidR="00B8343A">
        <w:t xml:space="preserve"> kui osaleja ei täida </w:t>
      </w:r>
      <w:r w:rsidR="00A644AD" w:rsidRPr="006D4B1C">
        <w:t>tagasisideankeedi täitmise kohustust.</w:t>
      </w:r>
    </w:p>
    <w:p w14:paraId="0438DC68" w14:textId="77777777" w:rsidR="00B8343A" w:rsidRPr="006D4B1C" w:rsidRDefault="00C407B2" w:rsidP="00DF24F8">
      <w:pPr>
        <w:spacing w:after="0" w:line="240" w:lineRule="auto"/>
        <w:jc w:val="both"/>
      </w:pPr>
      <w:r>
        <w:t>6</w:t>
      </w:r>
      <w:r w:rsidR="00B8343A">
        <w:t>.2 Vajadusel saadetakse osaleja täiendav tagasisideankeet</w:t>
      </w:r>
    </w:p>
    <w:p w14:paraId="0438DC69" w14:textId="77777777" w:rsidR="002B765B" w:rsidRPr="006D4B1C" w:rsidRDefault="002B765B" w:rsidP="00DF24F8">
      <w:pPr>
        <w:spacing w:after="0" w:line="240" w:lineRule="auto"/>
        <w:jc w:val="both"/>
      </w:pPr>
    </w:p>
    <w:p w14:paraId="0438DC6A" w14:textId="77777777" w:rsidR="00511E3A" w:rsidRPr="006D4B1C" w:rsidRDefault="002B765B" w:rsidP="00DF24F8">
      <w:pPr>
        <w:spacing w:after="0" w:line="240" w:lineRule="auto"/>
        <w:jc w:val="both"/>
        <w:rPr>
          <w:b/>
        </w:rPr>
      </w:pPr>
      <w:r w:rsidRPr="006D4B1C">
        <w:rPr>
          <w:b/>
        </w:rPr>
        <w:t>Artikkel 7</w:t>
      </w:r>
      <w:r w:rsidR="00511E3A" w:rsidRPr="006D4B1C">
        <w:rPr>
          <w:b/>
        </w:rPr>
        <w:t>, Kohtualluvus</w:t>
      </w:r>
    </w:p>
    <w:p w14:paraId="0438DC6B" w14:textId="77777777" w:rsidR="002B765B" w:rsidRPr="006D4B1C" w:rsidRDefault="002B765B" w:rsidP="00DF24F8">
      <w:pPr>
        <w:spacing w:after="0" w:line="240" w:lineRule="auto"/>
        <w:jc w:val="both"/>
      </w:pPr>
    </w:p>
    <w:p w14:paraId="0438DC6C" w14:textId="77777777" w:rsidR="00511E3A" w:rsidRPr="006D4B1C" w:rsidRDefault="002B765B" w:rsidP="00DF24F8">
      <w:pPr>
        <w:spacing w:after="0" w:line="240" w:lineRule="auto"/>
        <w:jc w:val="both"/>
      </w:pPr>
      <w:r w:rsidRPr="006D4B1C">
        <w:t>7</w:t>
      </w:r>
      <w:r w:rsidR="00511E3A" w:rsidRPr="006D4B1C">
        <w:t>.1 Lepingule kohaldatakse Eesti Vabariigi õigust.</w:t>
      </w:r>
    </w:p>
    <w:p w14:paraId="0438DC6D" w14:textId="77777777" w:rsidR="00511E3A" w:rsidRPr="006D4B1C" w:rsidRDefault="002B765B" w:rsidP="00DF24F8">
      <w:pPr>
        <w:spacing w:after="0" w:line="240" w:lineRule="auto"/>
        <w:jc w:val="both"/>
      </w:pPr>
      <w:r w:rsidRPr="006D4B1C">
        <w:t>7</w:t>
      </w:r>
      <w:r w:rsidR="00511E3A" w:rsidRPr="006D4B1C">
        <w:t>.2 Juhul</w:t>
      </w:r>
      <w:r w:rsidR="00C407B2">
        <w:t>,</w:t>
      </w:r>
      <w:r w:rsidR="00511E3A" w:rsidRPr="006D4B1C">
        <w:t xml:space="preserve"> kui institutsioon ja osaleja ei suuda lepinguga seotud küsimustes jõuda vastastikusele kokkuleppele, lahendatakse vaidlused lepingu tõlgendamise, täitmise ja kehtivuse üle Eesti Vabariigi kohtus. </w:t>
      </w:r>
    </w:p>
    <w:p w14:paraId="0438DC6E" w14:textId="77777777" w:rsidR="002B765B" w:rsidRPr="006D4B1C" w:rsidRDefault="002B765B" w:rsidP="00DF24F8">
      <w:pPr>
        <w:spacing w:after="0" w:line="240" w:lineRule="auto"/>
        <w:jc w:val="both"/>
      </w:pPr>
    </w:p>
    <w:p w14:paraId="0438DC6F" w14:textId="77777777" w:rsidR="00511E3A" w:rsidRPr="006D4B1C" w:rsidRDefault="00511E3A" w:rsidP="00DF24F8">
      <w:pPr>
        <w:spacing w:after="0" w:line="240" w:lineRule="auto"/>
        <w:jc w:val="both"/>
      </w:pPr>
      <w:r w:rsidRPr="006D4B1C">
        <w:t>ALLKIRJAD</w:t>
      </w:r>
    </w:p>
    <w:p w14:paraId="0438DC70" w14:textId="77777777" w:rsidR="00590255" w:rsidRPr="006D4B1C" w:rsidRDefault="00590255" w:rsidP="00DF24F8">
      <w:pPr>
        <w:spacing w:after="0" w:line="240" w:lineRule="auto"/>
        <w:jc w:val="both"/>
      </w:pPr>
    </w:p>
    <w:p w14:paraId="0438DC71" w14:textId="77777777" w:rsidR="00511E3A" w:rsidRPr="00796460" w:rsidRDefault="00511E3A" w:rsidP="00DF24F8">
      <w:pPr>
        <w:spacing w:after="0" w:line="240" w:lineRule="auto"/>
        <w:jc w:val="both"/>
      </w:pPr>
      <w:r w:rsidRPr="00796460">
        <w:t xml:space="preserve">Osaleja: </w:t>
      </w:r>
      <w:r w:rsidRPr="00796460">
        <w:tab/>
      </w:r>
      <w:r w:rsidRPr="00796460">
        <w:tab/>
      </w:r>
      <w:r w:rsidRPr="00796460">
        <w:tab/>
      </w:r>
      <w:r w:rsidRPr="00796460">
        <w:tab/>
      </w:r>
      <w:r w:rsidRPr="00796460">
        <w:tab/>
      </w:r>
      <w:r w:rsidRPr="00796460">
        <w:tab/>
      </w:r>
      <w:r w:rsidRPr="00796460">
        <w:tab/>
      </w:r>
      <w:r w:rsidR="00970E08" w:rsidRPr="00796460">
        <w:t>Saatva o</w:t>
      </w:r>
      <w:r w:rsidR="00B8343A" w:rsidRPr="00796460">
        <w:t>rganisatsioon</w:t>
      </w:r>
      <w:r w:rsidR="00970E08" w:rsidRPr="00796460">
        <w:t>i nimel</w:t>
      </w:r>
      <w:r w:rsidRPr="00796460">
        <w:t>:</w:t>
      </w:r>
    </w:p>
    <w:p w14:paraId="0438DC72" w14:textId="5FDE50AE" w:rsidR="00511E3A" w:rsidRPr="00796460" w:rsidRDefault="00681466" w:rsidP="00DF24F8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511E3A" w:rsidRPr="00796460">
        <w:rPr>
          <w:b/>
          <w:i/>
        </w:rPr>
        <w:tab/>
      </w:r>
      <w:r w:rsidR="00511E3A" w:rsidRPr="00796460">
        <w:rPr>
          <w:b/>
          <w:i/>
        </w:rPr>
        <w:tab/>
      </w:r>
      <w:r w:rsidR="00511E3A" w:rsidRPr="00796460">
        <w:rPr>
          <w:b/>
          <w:i/>
        </w:rPr>
        <w:tab/>
      </w:r>
      <w:r w:rsidR="00511E3A" w:rsidRPr="00796460">
        <w:rPr>
          <w:b/>
          <w:i/>
        </w:rPr>
        <w:tab/>
      </w:r>
      <w:r w:rsidR="00511E3A" w:rsidRPr="00796460">
        <w:rPr>
          <w:b/>
          <w:i/>
        </w:rPr>
        <w:tab/>
      </w:r>
      <w:r w:rsidR="00511E3A" w:rsidRPr="00796460">
        <w:rPr>
          <w:b/>
          <w:i/>
        </w:rPr>
        <w:tab/>
      </w:r>
      <w:r w:rsidR="00BD36C0" w:rsidRPr="00796460">
        <w:rPr>
          <w:b/>
          <w:i/>
        </w:rPr>
        <w:t>Neeme Rand</w:t>
      </w:r>
    </w:p>
    <w:p w14:paraId="0438DC73" w14:textId="77777777" w:rsidR="00C45A79" w:rsidRPr="00796460" w:rsidRDefault="00C45A79" w:rsidP="00DF24F8">
      <w:pPr>
        <w:spacing w:after="0" w:line="240" w:lineRule="auto"/>
        <w:jc w:val="both"/>
      </w:pPr>
    </w:p>
    <w:p w14:paraId="0438DC74" w14:textId="77777777" w:rsidR="00796460" w:rsidRPr="00796460" w:rsidRDefault="00796460" w:rsidP="00DF24F8">
      <w:pPr>
        <w:spacing w:after="0" w:line="240" w:lineRule="auto"/>
        <w:jc w:val="both"/>
      </w:pPr>
    </w:p>
    <w:p w14:paraId="0438DC75" w14:textId="77777777" w:rsidR="00796460" w:rsidRPr="00796460" w:rsidRDefault="00796460" w:rsidP="00DF24F8">
      <w:pPr>
        <w:spacing w:after="0" w:line="240" w:lineRule="auto"/>
        <w:jc w:val="both"/>
      </w:pPr>
    </w:p>
    <w:p w14:paraId="0438DC76" w14:textId="77777777" w:rsidR="00796460" w:rsidRPr="00796460" w:rsidRDefault="00796460" w:rsidP="00DF24F8">
      <w:pPr>
        <w:spacing w:after="0" w:line="240" w:lineRule="auto"/>
        <w:jc w:val="both"/>
      </w:pPr>
    </w:p>
    <w:p w14:paraId="0438DC77" w14:textId="77777777" w:rsidR="00511E3A" w:rsidRPr="00796460" w:rsidRDefault="00511E3A" w:rsidP="00DF24F8">
      <w:pPr>
        <w:spacing w:after="0" w:line="240" w:lineRule="auto"/>
        <w:jc w:val="both"/>
      </w:pPr>
      <w:r w:rsidRPr="00796460">
        <w:t>Allkiri</w:t>
      </w:r>
      <w:r w:rsidRPr="00796460">
        <w:rPr>
          <w:i/>
        </w:rPr>
        <w:tab/>
      </w:r>
      <w:r w:rsidRPr="00796460">
        <w:rPr>
          <w:i/>
        </w:rPr>
        <w:tab/>
      </w:r>
      <w:r w:rsidRPr="00796460">
        <w:rPr>
          <w:i/>
        </w:rPr>
        <w:tab/>
      </w:r>
      <w:r w:rsidRPr="00796460">
        <w:rPr>
          <w:i/>
        </w:rPr>
        <w:tab/>
      </w:r>
      <w:r w:rsidRPr="00796460">
        <w:rPr>
          <w:i/>
        </w:rPr>
        <w:tab/>
      </w:r>
      <w:r w:rsidRPr="00796460">
        <w:rPr>
          <w:i/>
        </w:rPr>
        <w:tab/>
      </w:r>
      <w:r w:rsidRPr="00796460">
        <w:rPr>
          <w:i/>
        </w:rPr>
        <w:tab/>
      </w:r>
      <w:r w:rsidRPr="00796460">
        <w:rPr>
          <w:i/>
        </w:rPr>
        <w:tab/>
      </w:r>
      <w:r w:rsidRPr="00796460">
        <w:t>Allkiri</w:t>
      </w:r>
    </w:p>
    <w:p w14:paraId="0438DC78" w14:textId="780797E0" w:rsidR="00511E3A" w:rsidRPr="006D4B1C" w:rsidRDefault="00681466" w:rsidP="00DF24F8">
      <w:pPr>
        <w:spacing w:after="0" w:line="240" w:lineRule="auto"/>
        <w:jc w:val="both"/>
      </w:pPr>
      <w:r>
        <w:t xml:space="preserve">                    </w:t>
      </w:r>
      <w:r w:rsidR="00BD36C0" w:rsidRPr="00796460">
        <w:t>Kuressaare</w:t>
      </w:r>
      <w:r w:rsidR="00BD36C0" w:rsidRPr="00796460">
        <w:tab/>
      </w:r>
      <w:r w:rsidR="009E4EC8">
        <w:tab/>
      </w:r>
      <w:r w:rsidR="009E4EC8">
        <w:tab/>
      </w:r>
      <w:r w:rsidR="009E4EC8">
        <w:tab/>
      </w:r>
      <w:r w:rsidR="00686FD8">
        <w:tab/>
      </w:r>
      <w:r>
        <w:t xml:space="preserve">                                          </w:t>
      </w:r>
      <w:bookmarkStart w:id="0" w:name="_GoBack"/>
      <w:bookmarkEnd w:id="0"/>
      <w:r w:rsidR="00511E3A" w:rsidRPr="00796460">
        <w:t xml:space="preserve">, </w:t>
      </w:r>
      <w:r w:rsidR="00BD36C0" w:rsidRPr="00796460">
        <w:t>Kuressaare</w:t>
      </w:r>
    </w:p>
    <w:p w14:paraId="0438DC79" w14:textId="77777777" w:rsidR="00511E3A" w:rsidRPr="006D4B1C" w:rsidRDefault="00511E3A" w:rsidP="00DF24F8">
      <w:pPr>
        <w:spacing w:after="0" w:line="240" w:lineRule="auto"/>
        <w:jc w:val="both"/>
      </w:pPr>
    </w:p>
    <w:p w14:paraId="0438DC7A" w14:textId="42EC81B7" w:rsidR="00B8343A" w:rsidRPr="00A56A31" w:rsidRDefault="00B8343A">
      <w:pPr>
        <w:rPr>
          <w:i/>
        </w:rPr>
      </w:pPr>
      <w:r w:rsidRPr="00A56A31">
        <w:rPr>
          <w:i/>
        </w:rPr>
        <w:br w:type="page"/>
      </w:r>
    </w:p>
    <w:p w14:paraId="0438DC7B" w14:textId="77777777" w:rsidR="00897791" w:rsidRPr="006D4B1C" w:rsidRDefault="00897791" w:rsidP="00DF24F8">
      <w:pPr>
        <w:spacing w:after="0" w:line="240" w:lineRule="auto"/>
        <w:jc w:val="both"/>
        <w:rPr>
          <w:b/>
        </w:rPr>
      </w:pPr>
      <w:r w:rsidRPr="006D4B1C">
        <w:rPr>
          <w:b/>
        </w:rPr>
        <w:lastRenderedPageBreak/>
        <w:t>Lisa II, Lepingu üldtingimused</w:t>
      </w:r>
    </w:p>
    <w:p w14:paraId="0438DC7C" w14:textId="77777777" w:rsidR="00897791" w:rsidRPr="006D4B1C" w:rsidRDefault="00897791" w:rsidP="00DF24F8">
      <w:pPr>
        <w:spacing w:after="0" w:line="240" w:lineRule="auto"/>
        <w:jc w:val="both"/>
      </w:pPr>
    </w:p>
    <w:p w14:paraId="0438DC7D" w14:textId="77777777" w:rsidR="00897791" w:rsidRPr="006D4B1C" w:rsidRDefault="00897791" w:rsidP="00DF24F8">
      <w:pPr>
        <w:spacing w:after="0" w:line="240" w:lineRule="auto"/>
        <w:jc w:val="both"/>
        <w:rPr>
          <w:b/>
        </w:rPr>
      </w:pPr>
      <w:r w:rsidRPr="006D4B1C">
        <w:rPr>
          <w:b/>
        </w:rPr>
        <w:t>Artikkel I, Vastutus</w:t>
      </w:r>
    </w:p>
    <w:p w14:paraId="0438DC7E" w14:textId="77777777" w:rsidR="00897791" w:rsidRPr="006D4B1C" w:rsidRDefault="00897791" w:rsidP="00DF24F8">
      <w:pPr>
        <w:spacing w:after="0" w:line="240" w:lineRule="auto"/>
        <w:jc w:val="both"/>
      </w:pPr>
    </w:p>
    <w:p w14:paraId="0438DC7F" w14:textId="77777777" w:rsidR="00897791" w:rsidRPr="006D4B1C" w:rsidRDefault="00897791" w:rsidP="00DF24F8">
      <w:pPr>
        <w:spacing w:after="0" w:line="240" w:lineRule="auto"/>
        <w:jc w:val="both"/>
      </w:pPr>
      <w:r w:rsidRPr="006D4B1C">
        <w:t>Tingimusel</w:t>
      </w:r>
      <w:r w:rsidR="00FC7C7B">
        <w:t>,</w:t>
      </w:r>
      <w:r w:rsidRPr="006D4B1C">
        <w:t xml:space="preserve"> et kahju ei ole tekitatud lepingu poole tõsise ja tahtliku rikkumisega, vabastab kumbki käesoleva lepingu pool lepingu teise poole</w:t>
      </w:r>
      <w:r w:rsidR="00DD6719" w:rsidRPr="006D4B1C">
        <w:t xml:space="preserve"> ja tema personali</w:t>
      </w:r>
      <w:r w:rsidRPr="006D4B1C">
        <w:t xml:space="preserve"> kahjude hüvitamise </w:t>
      </w:r>
      <w:r w:rsidR="00DD6719" w:rsidRPr="006D4B1C">
        <w:t xml:space="preserve">kohustusest </w:t>
      </w:r>
      <w:r w:rsidR="00FC7C7B">
        <w:t>tsiviilvastutuse</w:t>
      </w:r>
      <w:r w:rsidRPr="006D4B1C">
        <w:t xml:space="preserve"> kahjude osas, mis on tekitatud</w:t>
      </w:r>
      <w:r w:rsidR="00DD6719" w:rsidRPr="006D4B1C">
        <w:t xml:space="preserve"> seoses</w:t>
      </w:r>
      <w:r w:rsidRPr="006D4B1C">
        <w:t xml:space="preserve"> käesoleva lepi</w:t>
      </w:r>
      <w:r w:rsidR="00DD6719" w:rsidRPr="006D4B1C">
        <w:t>ngu täitmisega</w:t>
      </w:r>
      <w:r w:rsidRPr="006D4B1C">
        <w:t>.</w:t>
      </w:r>
    </w:p>
    <w:p w14:paraId="0438DC80" w14:textId="77777777" w:rsidR="00897791" w:rsidRPr="006D4B1C" w:rsidRDefault="00897791" w:rsidP="00DF24F8">
      <w:pPr>
        <w:spacing w:after="0" w:line="240" w:lineRule="auto"/>
        <w:jc w:val="both"/>
      </w:pPr>
    </w:p>
    <w:p w14:paraId="0438DC81" w14:textId="77777777" w:rsidR="00897791" w:rsidRPr="006D4B1C" w:rsidRDefault="00897791" w:rsidP="00DF24F8">
      <w:pPr>
        <w:spacing w:after="0" w:line="240" w:lineRule="auto"/>
        <w:jc w:val="both"/>
      </w:pPr>
      <w:r w:rsidRPr="006D4B1C">
        <w:t xml:space="preserve">Sihtasutus Archimedes, Euroopa Komisjon ja nende personal ei ole vastutavad käesolevast lepingust tulenevate nõuete korral seoses kahjudega, mis on tekitatud </w:t>
      </w:r>
      <w:r w:rsidR="00DF24F8" w:rsidRPr="006D4B1C">
        <w:t xml:space="preserve">õpirände </w:t>
      </w:r>
      <w:r w:rsidRPr="006D4B1C">
        <w:t>elluviimise käigus. Sellest tulenevalt ei menetle Sihtasutus Archimedes ega Euroopa Komisjon ühtegi kahjude hüvitamise nõuet</w:t>
      </w:r>
      <w:r w:rsidR="00FC7C7B">
        <w:t>,</w:t>
      </w:r>
      <w:r w:rsidRPr="006D4B1C">
        <w:t xml:space="preserve"> mille aluseks on ülalkirjeldatud asjaolud.</w:t>
      </w:r>
    </w:p>
    <w:p w14:paraId="0438DC82" w14:textId="77777777" w:rsidR="00897791" w:rsidRPr="006D4B1C" w:rsidRDefault="00897791" w:rsidP="00DF24F8">
      <w:pPr>
        <w:spacing w:after="0" w:line="240" w:lineRule="auto"/>
        <w:jc w:val="both"/>
      </w:pPr>
    </w:p>
    <w:p w14:paraId="0438DC83" w14:textId="77777777" w:rsidR="00897791" w:rsidRPr="006D4B1C" w:rsidRDefault="00897791" w:rsidP="00DF24F8">
      <w:pPr>
        <w:spacing w:after="0" w:line="240" w:lineRule="auto"/>
        <w:jc w:val="both"/>
        <w:rPr>
          <w:b/>
        </w:rPr>
      </w:pPr>
      <w:r w:rsidRPr="006D4B1C">
        <w:rPr>
          <w:b/>
        </w:rPr>
        <w:t>Artikkel II, Lepingu lõpetamine</w:t>
      </w:r>
    </w:p>
    <w:p w14:paraId="0438DC84" w14:textId="77777777" w:rsidR="00897791" w:rsidRPr="006D4B1C" w:rsidRDefault="00897791" w:rsidP="00DF24F8">
      <w:pPr>
        <w:spacing w:after="0" w:line="240" w:lineRule="auto"/>
        <w:jc w:val="both"/>
      </w:pPr>
    </w:p>
    <w:p w14:paraId="0438DC85" w14:textId="77777777" w:rsidR="00E21A4E" w:rsidRPr="006D4B1C" w:rsidRDefault="00897791" w:rsidP="00DF24F8">
      <w:pPr>
        <w:spacing w:after="0" w:line="240" w:lineRule="auto"/>
        <w:jc w:val="both"/>
      </w:pPr>
      <w:r w:rsidRPr="006D4B1C">
        <w:t>Sõltumata s</w:t>
      </w:r>
      <w:r w:rsidR="00E21A4E" w:rsidRPr="006D4B1C">
        <w:t xml:space="preserve">eaduses sätestatust on </w:t>
      </w:r>
      <w:r w:rsidR="00FC7C7B">
        <w:t xml:space="preserve">asutusel </w:t>
      </w:r>
      <w:r w:rsidR="00E21A4E" w:rsidRPr="006D4B1C">
        <w:t xml:space="preserve">ilma täiendavate </w:t>
      </w:r>
      <w:r w:rsidR="00DF24F8" w:rsidRPr="006D4B1C">
        <w:t>vorminõuete täitmise kohustuseta</w:t>
      </w:r>
      <w:r w:rsidR="00E21A4E" w:rsidRPr="006D4B1C">
        <w:rPr>
          <w:color w:val="FF0000"/>
        </w:rPr>
        <w:t xml:space="preserve"> </w:t>
      </w:r>
      <w:r w:rsidR="00E21A4E" w:rsidRPr="006D4B1C">
        <w:t xml:space="preserve">õigus leping </w:t>
      </w:r>
      <w:r w:rsidR="00DF24F8" w:rsidRPr="006D4B1C">
        <w:t>(erakorraliselt) üles öelda</w:t>
      </w:r>
      <w:r w:rsidR="00E21A4E" w:rsidRPr="006D4B1C">
        <w:t xml:space="preserve"> või lõpetada</w:t>
      </w:r>
      <w:r w:rsidR="00FC7C7B">
        <w:t>,</w:t>
      </w:r>
      <w:r w:rsidR="00E21A4E" w:rsidRPr="006D4B1C">
        <w:t xml:space="preserve"> kui osaleja ei täida lepingus kokku lepitud tingimusi ja ei asu lepingut täitma 30 päeva jooksul alates vastavasisulise tähitud ja/või vastuvõtuteatisega (</w:t>
      </w:r>
      <w:r w:rsidR="00DF24F8" w:rsidRPr="006D4B1C">
        <w:t xml:space="preserve">sh </w:t>
      </w:r>
      <w:r w:rsidR="00E21A4E" w:rsidRPr="006D4B1C">
        <w:t>elektron)kirja saamisest.</w:t>
      </w:r>
    </w:p>
    <w:p w14:paraId="0438DC86" w14:textId="77777777" w:rsidR="00E21A4E" w:rsidRPr="006D4B1C" w:rsidRDefault="00E21A4E" w:rsidP="00DF24F8">
      <w:pPr>
        <w:spacing w:after="0" w:line="240" w:lineRule="auto"/>
        <w:jc w:val="both"/>
      </w:pPr>
    </w:p>
    <w:p w14:paraId="0438DC87" w14:textId="77777777" w:rsidR="00897791" w:rsidRPr="006D4B1C" w:rsidRDefault="00E21A4E" w:rsidP="00DF24F8">
      <w:pPr>
        <w:spacing w:after="0" w:line="240" w:lineRule="auto"/>
        <w:jc w:val="both"/>
      </w:pPr>
      <w:r w:rsidRPr="006D4B1C">
        <w:t>Kui osaleja lõpetab lepingu enne lepingu lõppemise tähtaega või kui osaleja ei suuda lepingus kokku lepitud tingimusi täita, maksab osaleja saadud toetuse tagasi.</w:t>
      </w:r>
    </w:p>
    <w:p w14:paraId="0438DC88" w14:textId="77777777" w:rsidR="00E21A4E" w:rsidRPr="006D4B1C" w:rsidRDefault="00E21A4E" w:rsidP="00DF24F8">
      <w:pPr>
        <w:spacing w:after="0" w:line="240" w:lineRule="auto"/>
        <w:jc w:val="both"/>
      </w:pPr>
    </w:p>
    <w:p w14:paraId="0438DC89" w14:textId="77777777" w:rsidR="00E21A4E" w:rsidRPr="006D4B1C" w:rsidRDefault="00E21A4E" w:rsidP="00DF24F8">
      <w:pPr>
        <w:spacing w:after="0" w:line="240" w:lineRule="auto"/>
        <w:jc w:val="both"/>
      </w:pPr>
      <w:r w:rsidRPr="006D4B1C">
        <w:t xml:space="preserve">Kui osaleja lõpetab lepingu seoses vääramatu jõu asjaolude ilmnemisega või seoses asjaoludega, mis on väljaspool osaleja </w:t>
      </w:r>
      <w:r w:rsidR="00DF24F8" w:rsidRPr="006D4B1C">
        <w:t>mõjuvõimu</w:t>
      </w:r>
      <w:r w:rsidRPr="006D4B1C">
        <w:t xml:space="preserve"> ning ei ole talle hooletuse või süü tõttu etteheidetavad, on osalejal õigus saada toetust </w:t>
      </w:r>
      <w:r w:rsidR="00DF24F8" w:rsidRPr="006D4B1C">
        <w:t>õpirändes t</w:t>
      </w:r>
      <w:r w:rsidRPr="006D4B1C">
        <w:t xml:space="preserve">egelikult osaletud aja eest, mis arvestatakse punktis 2.2 kokku lepitud reeglite alusel. Ülejäänud toetuse maksab osaleja </w:t>
      </w:r>
      <w:r w:rsidR="00FC7C7B">
        <w:t>asutusele</w:t>
      </w:r>
      <w:r w:rsidRPr="006D4B1C">
        <w:t xml:space="preserve"> tagasi.</w:t>
      </w:r>
    </w:p>
    <w:p w14:paraId="0438DC8A" w14:textId="77777777" w:rsidR="00E21A4E" w:rsidRPr="006D4B1C" w:rsidRDefault="00E21A4E" w:rsidP="00DF24F8">
      <w:pPr>
        <w:spacing w:after="0" w:line="240" w:lineRule="auto"/>
        <w:jc w:val="both"/>
      </w:pPr>
    </w:p>
    <w:p w14:paraId="0438DC8B" w14:textId="77777777" w:rsidR="00E21A4E" w:rsidRPr="006D4B1C" w:rsidRDefault="00E21A4E" w:rsidP="00DF24F8">
      <w:pPr>
        <w:spacing w:after="0" w:line="240" w:lineRule="auto"/>
        <w:jc w:val="both"/>
        <w:rPr>
          <w:b/>
        </w:rPr>
      </w:pPr>
      <w:r w:rsidRPr="006D4B1C">
        <w:rPr>
          <w:b/>
        </w:rPr>
        <w:t>Artikkel III, Isikuandmete kaitse</w:t>
      </w:r>
    </w:p>
    <w:p w14:paraId="0438DC8C" w14:textId="77777777" w:rsidR="00E21A4E" w:rsidRPr="006D4B1C" w:rsidRDefault="00E21A4E" w:rsidP="00DF24F8">
      <w:pPr>
        <w:spacing w:after="0" w:line="240" w:lineRule="auto"/>
        <w:jc w:val="both"/>
      </w:pPr>
    </w:p>
    <w:p w14:paraId="0438DC8D" w14:textId="77777777" w:rsidR="00E21A4E" w:rsidRPr="006D4B1C" w:rsidRDefault="00E21A4E" w:rsidP="00DF24F8">
      <w:pPr>
        <w:spacing w:after="0" w:line="240" w:lineRule="auto"/>
        <w:jc w:val="both"/>
      </w:pPr>
      <w:r w:rsidRPr="006D4B1C">
        <w:t>Lepingus sisalduvaid isikuandmeid töödeldakse v</w:t>
      </w:r>
      <w:r w:rsidR="00FC7C7B">
        <w:t>astavalt Euroopa Parlamendi ja N</w:t>
      </w:r>
      <w:r w:rsidRPr="006D4B1C">
        <w:t xml:space="preserve">õukogu 18. detsembri 2000. aasta määrusele (EÜ) nr 45/2001 üksikisikute kaitse kohta isikuandmete töötlemisel ühenduse institutsioonides ja asutustes ning selliste andmete vaba liikumise kohta. </w:t>
      </w:r>
      <w:r w:rsidR="00FC7C7B">
        <w:t>Saatev asutus</w:t>
      </w:r>
      <w:r w:rsidR="000C2F99" w:rsidRPr="006D4B1C">
        <w:t>, Sihtasutus Archimedes ja Euroopa Komisjon töötlevad i</w:t>
      </w:r>
      <w:r w:rsidRPr="006D4B1C">
        <w:t xml:space="preserve">sikuandmeid </w:t>
      </w:r>
      <w:r w:rsidR="000C2F99" w:rsidRPr="006D4B1C">
        <w:t xml:space="preserve">ainult </w:t>
      </w:r>
      <w:r w:rsidRPr="006D4B1C">
        <w:t>seoses käesoleva leping</w:t>
      </w:r>
      <w:r w:rsidR="000C2F99" w:rsidRPr="006D4B1C">
        <w:t>u täitmise ja selle järeltegevustega ning isikuandmete edastamine on lubatud vaid juhul, kui andmeid on vaja esitada</w:t>
      </w:r>
      <w:r w:rsidR="00590255" w:rsidRPr="006D4B1C">
        <w:t xml:space="preserve"> </w:t>
      </w:r>
      <w:r w:rsidR="000C2F99" w:rsidRPr="006D4B1C">
        <w:t xml:space="preserve">Euroopa Liidu õiguse kohaselt kontrolli ja audititegevustega tegelevatele asutustele (Euroopa Kontrollikoda ja OLAF). </w:t>
      </w:r>
    </w:p>
    <w:p w14:paraId="0438DC8E" w14:textId="77777777" w:rsidR="000C2F99" w:rsidRPr="006D4B1C" w:rsidRDefault="000C2F99" w:rsidP="00DF24F8">
      <w:pPr>
        <w:spacing w:after="0" w:line="240" w:lineRule="auto"/>
        <w:jc w:val="both"/>
      </w:pPr>
    </w:p>
    <w:p w14:paraId="0438DC8F" w14:textId="77777777" w:rsidR="000C2F99" w:rsidRPr="006D4B1C" w:rsidRDefault="000C2F99" w:rsidP="00DF24F8">
      <w:pPr>
        <w:spacing w:after="0" w:line="240" w:lineRule="auto"/>
        <w:jc w:val="both"/>
      </w:pPr>
      <w:r w:rsidRPr="006D4B1C">
        <w:t>Osaleja võib kirjaliku avalduse alusel pääseda ligi oma isikuandmetele ja neis kirje</w:t>
      </w:r>
      <w:r w:rsidR="00DF24F8" w:rsidRPr="006D4B1C">
        <w:t>ldatud vigaseid või puudulikke</w:t>
      </w:r>
      <w:r w:rsidRPr="006D4B1C">
        <w:t xml:space="preserve"> andmeid parandada. Kõik isikuandmete töötlemisega seotud küsimused tuleb esitada saatvale </w:t>
      </w:r>
      <w:r w:rsidR="00FC7C7B">
        <w:t>asutusele</w:t>
      </w:r>
      <w:r w:rsidRPr="006D4B1C">
        <w:t xml:space="preserve"> või Sihtasutusele Archime</w:t>
      </w:r>
      <w:r w:rsidR="00DF24F8" w:rsidRPr="006D4B1C">
        <w:t xml:space="preserve">des. Osaleja võib </w:t>
      </w:r>
      <w:r w:rsidR="00FC7C7B">
        <w:t xml:space="preserve">saatva asutuse </w:t>
      </w:r>
      <w:r w:rsidRPr="006D4B1C">
        <w:t>või Sihtasutuse Archimedes poolt oma isikuandmete töötlemise suhtes esitada kaebuse Andmekaitse Inspektsioonile ja Euroopa Andmekaitseinspektorile, kui isikuandmete töötlejaks on Euroopa Komisjon.</w:t>
      </w:r>
    </w:p>
    <w:p w14:paraId="0438DC90" w14:textId="77777777" w:rsidR="000C2F99" w:rsidRPr="006D4B1C" w:rsidRDefault="000C2F99" w:rsidP="00DF24F8">
      <w:pPr>
        <w:spacing w:after="0" w:line="240" w:lineRule="auto"/>
        <w:jc w:val="both"/>
      </w:pPr>
    </w:p>
    <w:p w14:paraId="0438DC91" w14:textId="77777777" w:rsidR="000C2F99" w:rsidRPr="006D4B1C" w:rsidRDefault="000C2F99" w:rsidP="00DF24F8">
      <w:pPr>
        <w:spacing w:after="0" w:line="240" w:lineRule="auto"/>
        <w:jc w:val="both"/>
        <w:rPr>
          <w:b/>
        </w:rPr>
      </w:pPr>
      <w:r w:rsidRPr="006D4B1C">
        <w:rPr>
          <w:b/>
        </w:rPr>
        <w:t xml:space="preserve">Artikkel 4, </w:t>
      </w:r>
      <w:r w:rsidR="000117FD" w:rsidRPr="006D4B1C">
        <w:rPr>
          <w:b/>
        </w:rPr>
        <w:t>Auditid ja kontrollid</w:t>
      </w:r>
    </w:p>
    <w:p w14:paraId="0438DC92" w14:textId="77777777" w:rsidR="000C2F99" w:rsidRPr="006D4B1C" w:rsidRDefault="000C2F99" w:rsidP="00DF24F8">
      <w:pPr>
        <w:spacing w:after="0" w:line="240" w:lineRule="auto"/>
        <w:jc w:val="both"/>
      </w:pPr>
    </w:p>
    <w:p w14:paraId="0438DC93" w14:textId="77777777" w:rsidR="000C2F99" w:rsidRPr="006D4B1C" w:rsidRDefault="000C2F99" w:rsidP="00DF24F8">
      <w:pPr>
        <w:spacing w:after="0" w:line="240" w:lineRule="auto"/>
        <w:jc w:val="both"/>
      </w:pPr>
      <w:r w:rsidRPr="006D4B1C">
        <w:t xml:space="preserve">Lepingu pooled kohustuvad esitama andmeid ja teavet, kui seda nõuab Euroopa Komisjon, Sihtasutus Archimedes või muu asutus, keda Euroopa Komisjon või Sihtasutus Archimedes on volitanud kontrollima, kas </w:t>
      </w:r>
      <w:r w:rsidR="00DF24F8" w:rsidRPr="006D4B1C">
        <w:t>õpirände asjaolud</w:t>
      </w:r>
      <w:r w:rsidRPr="006D4B1C">
        <w:t xml:space="preserve"> ja lepingu täitmine on kohane.</w:t>
      </w:r>
      <w:r w:rsidR="009C195D" w:rsidRPr="006D4B1C">
        <w:t xml:space="preserve"> </w:t>
      </w:r>
    </w:p>
    <w:sectPr w:rsidR="000C2F99" w:rsidRPr="006D4B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5027E" w14:textId="77777777" w:rsidR="00E97206" w:rsidRDefault="00E97206" w:rsidP="009C5DA9">
      <w:pPr>
        <w:spacing w:after="0" w:line="240" w:lineRule="auto"/>
      </w:pPr>
      <w:r>
        <w:separator/>
      </w:r>
    </w:p>
  </w:endnote>
  <w:endnote w:type="continuationSeparator" w:id="0">
    <w:p w14:paraId="6292AD4B" w14:textId="77777777" w:rsidR="00E97206" w:rsidRDefault="00E97206" w:rsidP="009C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849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38DC98" w14:textId="6325254C" w:rsidR="009C5DA9" w:rsidRDefault="009C5DA9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4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38DC99" w14:textId="77777777" w:rsidR="009C5DA9" w:rsidRDefault="009C5DA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2923E" w14:textId="77777777" w:rsidR="00E97206" w:rsidRDefault="00E97206" w:rsidP="009C5DA9">
      <w:pPr>
        <w:spacing w:after="0" w:line="240" w:lineRule="auto"/>
      </w:pPr>
      <w:r>
        <w:separator/>
      </w:r>
    </w:p>
  </w:footnote>
  <w:footnote w:type="continuationSeparator" w:id="0">
    <w:p w14:paraId="144DFD26" w14:textId="77777777" w:rsidR="00E97206" w:rsidRDefault="00E97206" w:rsidP="009C5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0szQzMTEzNzU3NDBQ0lEKTi0uzszPAykwqgUAclr2BSwAAAA="/>
  </w:docVars>
  <w:rsids>
    <w:rsidRoot w:val="007146A7"/>
    <w:rsid w:val="000117FD"/>
    <w:rsid w:val="000530BA"/>
    <w:rsid w:val="000A275E"/>
    <w:rsid w:val="000A410E"/>
    <w:rsid w:val="000A6CB5"/>
    <w:rsid w:val="000C2F99"/>
    <w:rsid w:val="000C4BA1"/>
    <w:rsid w:val="0011098E"/>
    <w:rsid w:val="001435A1"/>
    <w:rsid w:val="001477BB"/>
    <w:rsid w:val="001646FE"/>
    <w:rsid w:val="001937B8"/>
    <w:rsid w:val="00194DE2"/>
    <w:rsid w:val="00250006"/>
    <w:rsid w:val="002518AB"/>
    <w:rsid w:val="00277F38"/>
    <w:rsid w:val="00292BEC"/>
    <w:rsid w:val="002B765B"/>
    <w:rsid w:val="002E25CB"/>
    <w:rsid w:val="00310B4F"/>
    <w:rsid w:val="00322AC5"/>
    <w:rsid w:val="00353BEE"/>
    <w:rsid w:val="003A25EF"/>
    <w:rsid w:val="003F69F7"/>
    <w:rsid w:val="00416968"/>
    <w:rsid w:val="0044382B"/>
    <w:rsid w:val="004648AE"/>
    <w:rsid w:val="004F333C"/>
    <w:rsid w:val="00511E3A"/>
    <w:rsid w:val="00520D73"/>
    <w:rsid w:val="0053768B"/>
    <w:rsid w:val="00590255"/>
    <w:rsid w:val="005A7448"/>
    <w:rsid w:val="005C571E"/>
    <w:rsid w:val="005F1A1D"/>
    <w:rsid w:val="005F2B5C"/>
    <w:rsid w:val="00625DF1"/>
    <w:rsid w:val="00681466"/>
    <w:rsid w:val="00686FD8"/>
    <w:rsid w:val="006978F0"/>
    <w:rsid w:val="006A3B52"/>
    <w:rsid w:val="006D4B1C"/>
    <w:rsid w:val="007146A7"/>
    <w:rsid w:val="00752386"/>
    <w:rsid w:val="0076177A"/>
    <w:rsid w:val="00780582"/>
    <w:rsid w:val="00796460"/>
    <w:rsid w:val="007C7D2A"/>
    <w:rsid w:val="00806C96"/>
    <w:rsid w:val="00806E5A"/>
    <w:rsid w:val="0084332A"/>
    <w:rsid w:val="00857A38"/>
    <w:rsid w:val="00883A41"/>
    <w:rsid w:val="00897791"/>
    <w:rsid w:val="008E74E9"/>
    <w:rsid w:val="008F0C6B"/>
    <w:rsid w:val="009007CC"/>
    <w:rsid w:val="00912476"/>
    <w:rsid w:val="00970E08"/>
    <w:rsid w:val="00995AC6"/>
    <w:rsid w:val="009C195D"/>
    <w:rsid w:val="009C5DA9"/>
    <w:rsid w:val="009E4EC8"/>
    <w:rsid w:val="00A0611F"/>
    <w:rsid w:val="00A250AA"/>
    <w:rsid w:val="00A56A31"/>
    <w:rsid w:val="00A644AD"/>
    <w:rsid w:val="00A948D7"/>
    <w:rsid w:val="00AE3120"/>
    <w:rsid w:val="00AF2140"/>
    <w:rsid w:val="00B36093"/>
    <w:rsid w:val="00B8343A"/>
    <w:rsid w:val="00B90829"/>
    <w:rsid w:val="00BD2FB5"/>
    <w:rsid w:val="00BD36C0"/>
    <w:rsid w:val="00BD5BE2"/>
    <w:rsid w:val="00C407B2"/>
    <w:rsid w:val="00C45A79"/>
    <w:rsid w:val="00C56DC4"/>
    <w:rsid w:val="00C60C84"/>
    <w:rsid w:val="00C66425"/>
    <w:rsid w:val="00C942B5"/>
    <w:rsid w:val="00C94C5A"/>
    <w:rsid w:val="00D1098D"/>
    <w:rsid w:val="00D11174"/>
    <w:rsid w:val="00D71E53"/>
    <w:rsid w:val="00DB2FE8"/>
    <w:rsid w:val="00DC0D9D"/>
    <w:rsid w:val="00DD6719"/>
    <w:rsid w:val="00DE13FD"/>
    <w:rsid w:val="00DF24F8"/>
    <w:rsid w:val="00DF6AB3"/>
    <w:rsid w:val="00E020C2"/>
    <w:rsid w:val="00E12D23"/>
    <w:rsid w:val="00E21A4E"/>
    <w:rsid w:val="00E274F5"/>
    <w:rsid w:val="00E336C6"/>
    <w:rsid w:val="00E5008A"/>
    <w:rsid w:val="00E6601A"/>
    <w:rsid w:val="00E97206"/>
    <w:rsid w:val="00EA0B4B"/>
    <w:rsid w:val="00EF5A0C"/>
    <w:rsid w:val="00F0074A"/>
    <w:rsid w:val="00F025A0"/>
    <w:rsid w:val="00F52FE1"/>
    <w:rsid w:val="00F66098"/>
    <w:rsid w:val="00FA1FEE"/>
    <w:rsid w:val="00FC7C7B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DC1A"/>
  <w15:docId w15:val="{210139D7-C814-4927-8F13-A4F98967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C5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C5DA9"/>
  </w:style>
  <w:style w:type="paragraph" w:styleId="Jalus">
    <w:name w:val="footer"/>
    <w:basedOn w:val="Normaallaad"/>
    <w:link w:val="JalusMrk"/>
    <w:uiPriority w:val="99"/>
    <w:unhideWhenUsed/>
    <w:rsid w:val="009C5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C5DA9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D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D5BE2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A0611F"/>
    <w:rPr>
      <w:color w:val="0000FF" w:themeColor="hyperlink"/>
      <w:u w:val="single"/>
    </w:rPr>
  </w:style>
  <w:style w:type="character" w:customStyle="1" w:styleId="apple-converted-space">
    <w:name w:val="apple-converted-space"/>
    <w:basedOn w:val="Liguvaikefont"/>
    <w:rsid w:val="00AE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igekassa.ee/kindlustatule/arstiabi_val/euroopa-ravikindlustuskaa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1186</Words>
  <Characters>6884</Characters>
  <Application>Microsoft Office Word</Application>
  <DocSecurity>0</DocSecurity>
  <Lines>57</Lines>
  <Paragraphs>16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 Viiding</dc:creator>
  <cp:lastModifiedBy>Ave Paaskivi</cp:lastModifiedBy>
  <cp:revision>4</cp:revision>
  <cp:lastPrinted>2016-03-14T14:22:00Z</cp:lastPrinted>
  <dcterms:created xsi:type="dcterms:W3CDTF">2016-04-22T12:41:00Z</dcterms:created>
  <dcterms:modified xsi:type="dcterms:W3CDTF">2016-04-22T12:43:00Z</dcterms:modified>
</cp:coreProperties>
</file>