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/>
          <w:color w:val="auto"/>
        </w:rPr>
        <w:id w:val="25863295"/>
        <w:docPartObj>
          <w:docPartGallery w:val="Cover Pages"/>
          <w:docPartUnique/>
        </w:docPartObj>
      </w:sdtPr>
      <w:sdtEndPr>
        <w:rPr>
          <w:rFonts w:eastAsiaTheme="majorEastAsia" w:cstheme="majorBidi"/>
          <w:color w:val="000000"/>
        </w:rPr>
      </w:sdtEndPr>
      <w:sdtContent>
        <w:bookmarkStart w:id="0" w:name="1" w:displacedByCustomXml="prev"/>
        <w:bookmarkEnd w:id="0" w:displacedByCustomXml="prev"/>
        <w:p w14:paraId="65170028" w14:textId="36995479" w:rsidR="00B902BB" w:rsidRPr="001A7BEE" w:rsidRDefault="00B902BB" w:rsidP="00B902BB">
          <w:pPr>
            <w:ind w:left="0" w:firstLine="0"/>
            <w:jc w:val="right"/>
            <w:rPr>
              <w:rFonts w:asciiTheme="majorHAnsi" w:eastAsia="Calibri" w:hAnsiTheme="majorHAnsi"/>
              <w:i/>
              <w:sz w:val="16"/>
              <w:szCs w:val="16"/>
            </w:rPr>
          </w:pPr>
          <w:r w:rsidRPr="001C4429">
            <w:rPr>
              <w:rFonts w:asciiTheme="majorHAnsi" w:hAnsiTheme="majorHAnsi"/>
            </w:rPr>
            <w:t xml:space="preserve">  </w:t>
          </w:r>
        </w:p>
        <w:p w14:paraId="3E6DE1BD" w14:textId="77777777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  <w:r w:rsidRPr="00B902BB">
            <w:rPr>
              <w:rFonts w:asciiTheme="majorHAnsi" w:eastAsia="Calibri" w:hAnsiTheme="majorHAnsi"/>
              <w:b/>
              <w:i/>
              <w:sz w:val="16"/>
              <w:szCs w:val="16"/>
            </w:rPr>
            <w:t>KOOSKÕLASTATUD</w:t>
          </w:r>
        </w:p>
        <w:p w14:paraId="1879D605" w14:textId="77777777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  <w:r w:rsidRPr="00B902BB">
            <w:rPr>
              <w:rFonts w:asciiTheme="majorHAnsi" w:eastAsia="Calibri" w:hAnsiTheme="majorHAnsi"/>
              <w:b/>
              <w:i/>
              <w:sz w:val="16"/>
              <w:szCs w:val="16"/>
            </w:rPr>
            <w:t>kooli nõukogu poolt 20.11.2017</w:t>
          </w:r>
        </w:p>
        <w:p w14:paraId="151446CD" w14:textId="75601ECB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  <w:r w:rsidRPr="00B902BB">
            <w:rPr>
              <w:rFonts w:asciiTheme="majorHAnsi" w:eastAsia="Calibri" w:hAnsiTheme="majorHAnsi"/>
              <w:b/>
              <w:i/>
              <w:sz w:val="16"/>
              <w:szCs w:val="16"/>
            </w:rPr>
            <w:t xml:space="preserve">protokoll nr 1-2/21, lisa </w:t>
          </w:r>
          <w:r w:rsidR="000A1573">
            <w:rPr>
              <w:rFonts w:asciiTheme="majorHAnsi" w:eastAsia="Calibri" w:hAnsiTheme="majorHAnsi"/>
              <w:b/>
              <w:i/>
              <w:sz w:val="16"/>
              <w:szCs w:val="16"/>
            </w:rPr>
            <w:t>5</w:t>
          </w:r>
          <w:bookmarkStart w:id="1" w:name="_GoBack"/>
          <w:bookmarkEnd w:id="1"/>
        </w:p>
        <w:p w14:paraId="45ECD6CD" w14:textId="77777777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</w:p>
        <w:p w14:paraId="29F95662" w14:textId="77777777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  <w:r w:rsidRPr="00B902BB">
            <w:rPr>
              <w:rFonts w:asciiTheme="majorHAnsi" w:eastAsia="Calibri" w:hAnsiTheme="majorHAnsi"/>
              <w:b/>
              <w:i/>
              <w:sz w:val="16"/>
              <w:szCs w:val="16"/>
            </w:rPr>
            <w:t>KINNITATUD</w:t>
          </w:r>
        </w:p>
        <w:p w14:paraId="5D73B442" w14:textId="77777777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  <w:r w:rsidRPr="00B902BB">
            <w:rPr>
              <w:rFonts w:asciiTheme="majorHAnsi" w:eastAsia="Calibri" w:hAnsiTheme="majorHAnsi"/>
              <w:b/>
              <w:i/>
              <w:sz w:val="16"/>
              <w:szCs w:val="16"/>
            </w:rPr>
            <w:t xml:space="preserve">direktori 20.11.2017 </w:t>
          </w:r>
        </w:p>
        <w:p w14:paraId="3AD72CD5" w14:textId="799FF693" w:rsidR="00B902BB" w:rsidRPr="00B902BB" w:rsidRDefault="00B902BB" w:rsidP="00B902BB">
          <w:pPr>
            <w:jc w:val="right"/>
            <w:rPr>
              <w:rFonts w:asciiTheme="majorHAnsi" w:eastAsia="Calibri" w:hAnsiTheme="majorHAnsi"/>
              <w:b/>
              <w:i/>
              <w:sz w:val="16"/>
              <w:szCs w:val="16"/>
            </w:rPr>
          </w:pPr>
          <w:r w:rsidRPr="00B902BB">
            <w:rPr>
              <w:rFonts w:asciiTheme="majorHAnsi" w:eastAsia="Calibri" w:hAnsiTheme="majorHAnsi"/>
              <w:b/>
              <w:i/>
              <w:sz w:val="16"/>
              <w:szCs w:val="16"/>
            </w:rPr>
            <w:t>käskkirjaga nr 1-9/54, lisa 4</w:t>
          </w:r>
        </w:p>
        <w:p w14:paraId="37E999CE" w14:textId="77777777" w:rsidR="00943B3C" w:rsidRPr="00943B3C" w:rsidRDefault="00943B3C" w:rsidP="00943B3C">
          <w:pPr>
            <w:pStyle w:val="Pis"/>
            <w:jc w:val="right"/>
            <w:rPr>
              <w:rFonts w:asciiTheme="majorHAnsi" w:hAnsiTheme="majorHAnsi"/>
            </w:rPr>
          </w:pPr>
        </w:p>
        <w:p w14:paraId="704175FE" w14:textId="77777777" w:rsidR="00943B3C" w:rsidRP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529E0965" w14:textId="77777777" w:rsidR="00943B3C" w:rsidRP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4A876420" w14:textId="77777777" w:rsid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256ECD29" w14:textId="77777777" w:rsid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659FCA0A" w14:textId="77777777" w:rsid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0A1A1783" w14:textId="4140DEEB" w:rsid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70B4BFD3" w14:textId="77777777" w:rsidR="00B902BB" w:rsidRDefault="00B902BB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17BE34F4" w14:textId="3E16C1EB" w:rsidR="00943B3C" w:rsidRP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  <w:r w:rsidRPr="00943B3C">
            <w:rPr>
              <w:rFonts w:asciiTheme="majorHAnsi" w:hAnsiTheme="majorHAnsi"/>
              <w:sz w:val="32"/>
              <w:szCs w:val="32"/>
            </w:rPr>
            <w:t>KURESSAARE AMETIKOOLI ÕMBLEJA ÕPPEKAVA</w:t>
          </w:r>
        </w:p>
        <w:p w14:paraId="56FDE7E5" w14:textId="77777777" w:rsidR="00943B3C" w:rsidRP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</w:p>
        <w:p w14:paraId="77022232" w14:textId="77777777" w:rsidR="00943B3C" w:rsidRPr="00943B3C" w:rsidRDefault="00943B3C" w:rsidP="00943B3C">
          <w:pPr>
            <w:jc w:val="center"/>
            <w:rPr>
              <w:rFonts w:asciiTheme="majorHAnsi" w:hAnsiTheme="majorHAnsi"/>
              <w:color w:val="BFBFBF"/>
              <w:sz w:val="32"/>
              <w:szCs w:val="32"/>
            </w:rPr>
          </w:pPr>
          <w:r w:rsidRPr="00943B3C">
            <w:rPr>
              <w:rFonts w:asciiTheme="majorHAnsi" w:hAnsiTheme="majorHAnsi"/>
              <w:sz w:val="32"/>
              <w:szCs w:val="32"/>
            </w:rPr>
            <w:t>MOODULITE RAKENDUSKAVA</w:t>
          </w:r>
        </w:p>
        <w:p w14:paraId="27E6C2CA" w14:textId="58ED909A" w:rsidR="00943B3C" w:rsidRPr="00943B3C" w:rsidRDefault="00943B3C" w:rsidP="00943B3C">
          <w:pPr>
            <w:jc w:val="center"/>
            <w:rPr>
              <w:rFonts w:asciiTheme="majorHAnsi" w:hAnsiTheme="majorHAnsi"/>
              <w:sz w:val="32"/>
              <w:szCs w:val="32"/>
            </w:rPr>
          </w:pPr>
          <w:r w:rsidRPr="00943B3C">
            <w:rPr>
              <w:rFonts w:asciiTheme="majorHAnsi" w:hAnsiTheme="majorHAnsi"/>
              <w:sz w:val="32"/>
              <w:szCs w:val="32"/>
            </w:rPr>
            <w:t>30 EKAP</w:t>
          </w:r>
        </w:p>
        <w:p w14:paraId="04AFC1FB" w14:textId="77777777" w:rsidR="009527DA" w:rsidRPr="00943B3C" w:rsidRDefault="009527DA">
          <w:pPr>
            <w:rPr>
              <w:rFonts w:asciiTheme="majorHAnsi" w:hAnsiTheme="majorHAnsi"/>
              <w:color w:val="auto"/>
            </w:rPr>
          </w:pPr>
        </w:p>
        <w:tbl>
          <w:tblPr>
            <w:tblpPr w:leftFromText="187" w:rightFromText="187" w:vertAnchor="page" w:horzAnchor="page" w:tblpX="1808" w:tblpY="12801"/>
            <w:tblW w:w="5000" w:type="pct"/>
            <w:tblLook w:val="04A0" w:firstRow="1" w:lastRow="0" w:firstColumn="1" w:lastColumn="0" w:noHBand="0" w:noVBand="1"/>
          </w:tblPr>
          <w:tblGrid>
            <w:gridCol w:w="21683"/>
          </w:tblGrid>
          <w:tr w:rsidR="00112F01" w:rsidRPr="00943B3C" w14:paraId="46EAA233" w14:textId="77777777" w:rsidTr="009527DA">
            <w:tc>
              <w:tcPr>
                <w:tcW w:w="5000" w:type="pct"/>
              </w:tcPr>
              <w:p w14:paraId="420EB6EF" w14:textId="77777777" w:rsidR="009527DA" w:rsidRPr="00943B3C" w:rsidRDefault="009527DA" w:rsidP="009527DA">
                <w:pPr>
                  <w:pStyle w:val="Vahedeta"/>
                  <w:rPr>
                    <w:rFonts w:asciiTheme="majorHAnsi" w:hAnsiTheme="majorHAnsi"/>
                  </w:rPr>
                </w:pPr>
              </w:p>
            </w:tc>
          </w:tr>
        </w:tbl>
        <w:p w14:paraId="4C13649B" w14:textId="77777777" w:rsidR="00D17F3A" w:rsidRPr="00943B3C" w:rsidRDefault="009527DA" w:rsidP="00DB6690">
          <w:pPr>
            <w:spacing w:after="200" w:line="276" w:lineRule="auto"/>
            <w:ind w:left="0" w:right="0" w:firstLine="0"/>
            <w:jc w:val="left"/>
            <w:rPr>
              <w:rFonts w:asciiTheme="majorHAnsi" w:hAnsiTheme="majorHAnsi"/>
              <w:snapToGrid w:val="0"/>
              <w:color w:val="auto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  <w:r w:rsidRPr="00943B3C"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  <w:br w:type="page"/>
          </w:r>
          <w:r w:rsidRPr="00943B3C">
            <w:rPr>
              <w:rFonts w:asciiTheme="majorHAnsi" w:hAnsiTheme="majorHAnsi"/>
              <w:snapToGrid w:val="0"/>
              <w:color w:val="auto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lastRenderedPageBreak/>
            <w:t xml:space="preserve"> </w:t>
          </w:r>
        </w:p>
        <w:p w14:paraId="28DCA5A6" w14:textId="77777777" w:rsidR="00D17F3A" w:rsidRPr="00943B3C" w:rsidRDefault="00D17F3A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="Arial"/>
              <w:b/>
              <w:color w:val="auto"/>
              <w:sz w:val="22"/>
              <w:lang w:eastAsia="en-US"/>
            </w:rPr>
          </w:pPr>
          <w:r w:rsidRPr="00943B3C">
            <w:rPr>
              <w:rFonts w:asciiTheme="majorHAnsi" w:eastAsiaTheme="majorEastAsia" w:hAnsiTheme="majorHAnsi" w:cs="Arial"/>
              <w:b/>
              <w:color w:val="auto"/>
              <w:sz w:val="22"/>
              <w:lang w:eastAsia="en-US"/>
            </w:rPr>
            <w:t>SISUKORD</w:t>
          </w:r>
        </w:p>
        <w:tbl>
          <w:tblPr>
            <w:tblStyle w:val="TableGrid0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43"/>
            <w:gridCol w:w="12803"/>
            <w:gridCol w:w="1437"/>
          </w:tblGrid>
          <w:tr w:rsidR="00112F01" w:rsidRPr="00943B3C" w14:paraId="2490B074" w14:textId="77777777" w:rsidTr="00633A85">
            <w:trPr>
              <w:trHeight w:val="715"/>
            </w:trPr>
            <w:tc>
              <w:tcPr>
                <w:tcW w:w="7443" w:type="dxa"/>
                <w:vAlign w:val="center"/>
              </w:tcPr>
              <w:p w14:paraId="5B277578" w14:textId="77777777" w:rsidR="00D17F3A" w:rsidRPr="00943B3C" w:rsidRDefault="00C32C68" w:rsidP="00EC2D8D">
                <w:pPr>
                  <w:pStyle w:val="Loendilik"/>
                  <w:numPr>
                    <w:ilvl w:val="0"/>
                    <w:numId w:val="8"/>
                  </w:numPr>
                  <w:spacing w:after="200" w:line="276" w:lineRule="auto"/>
                  <w:ind w:right="0"/>
                  <w:jc w:val="left"/>
                  <w:rPr>
                    <w:rFonts w:asciiTheme="majorHAnsi" w:eastAsiaTheme="majorEastAsia" w:hAnsiTheme="majorHAnsi" w:cs="Arial"/>
                    <w:b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="Arial"/>
                    <w:b/>
                    <w:color w:val="auto"/>
                    <w:lang w:eastAsia="en-US"/>
                  </w:rPr>
                  <w:t>Põhiõpingute moodulid</w:t>
                </w:r>
              </w:p>
            </w:tc>
            <w:tc>
              <w:tcPr>
                <w:tcW w:w="12803" w:type="dxa"/>
              </w:tcPr>
              <w:p w14:paraId="64327816" w14:textId="77777777" w:rsidR="00D17F3A" w:rsidRPr="00943B3C" w:rsidRDefault="00D17F3A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14:paraId="0FB221C9" w14:textId="77777777" w:rsidR="00D17F3A" w:rsidRPr="00943B3C" w:rsidRDefault="00047685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2</w:t>
                </w:r>
              </w:p>
            </w:tc>
          </w:tr>
          <w:tr w:rsidR="00112F01" w:rsidRPr="00943B3C" w14:paraId="5DD40D82" w14:textId="77777777" w:rsidTr="00C85AEA">
            <w:trPr>
              <w:trHeight w:val="283"/>
            </w:trPr>
            <w:tc>
              <w:tcPr>
                <w:tcW w:w="7443" w:type="dxa"/>
              </w:tcPr>
              <w:p w14:paraId="7CCAB4F7" w14:textId="77777777" w:rsidR="00D17F3A" w:rsidRPr="00943B3C" w:rsidRDefault="00C32C68" w:rsidP="00C85AEA">
                <w:pPr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Moodul nr 1</w:t>
                </w:r>
                <w:r w:rsidR="00C85AEA"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 xml:space="preserve">- </w:t>
                </w:r>
                <w:r w:rsidR="00C85AEA" w:rsidRPr="00943B3C">
                  <w:rPr>
                    <w:rFonts w:asciiTheme="majorHAnsi" w:hAnsiTheme="majorHAnsi" w:cs="Arial"/>
                    <w:b/>
                    <w:color w:val="auto"/>
                  </w:rPr>
                  <w:t xml:space="preserve"> Töökorralduse alused </w:t>
                </w:r>
              </w:p>
            </w:tc>
            <w:tc>
              <w:tcPr>
                <w:tcW w:w="12803" w:type="dxa"/>
              </w:tcPr>
              <w:p w14:paraId="0707E18A" w14:textId="77777777" w:rsidR="00D17F3A" w:rsidRPr="00943B3C" w:rsidRDefault="00D17F3A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14:paraId="2CEE6E6E" w14:textId="77777777" w:rsidR="00D17F3A" w:rsidRPr="00943B3C" w:rsidRDefault="00047685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2</w:t>
                </w:r>
              </w:p>
            </w:tc>
          </w:tr>
          <w:tr w:rsidR="00112F01" w:rsidRPr="00943B3C" w14:paraId="01678125" w14:textId="77777777" w:rsidTr="00C85AEA">
            <w:trPr>
              <w:trHeight w:val="283"/>
            </w:trPr>
            <w:tc>
              <w:tcPr>
                <w:tcW w:w="7443" w:type="dxa"/>
              </w:tcPr>
              <w:p w14:paraId="092B49BA" w14:textId="77777777" w:rsidR="00C32C68" w:rsidRPr="00943B3C" w:rsidRDefault="00C32C68">
                <w:pPr>
                  <w:rPr>
                    <w:rFonts w:asciiTheme="majorHAnsi" w:hAnsiTheme="majorHAnsi" w:cs="Arial"/>
                    <w:color w:val="auto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Moodul nr 2</w:t>
                </w:r>
                <w:r w:rsidR="00047685"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 xml:space="preserve"> – </w:t>
                </w:r>
                <w:r w:rsidR="00C85AEA" w:rsidRPr="00943B3C">
                  <w:rPr>
                    <w:rFonts w:asciiTheme="majorHAnsi" w:hAnsiTheme="majorHAnsi" w:cs="Arial"/>
                    <w:b/>
                    <w:color w:val="auto"/>
                  </w:rPr>
                  <w:t xml:space="preserve">Õmblustehnoloogia alusõpe </w:t>
                </w:r>
              </w:p>
            </w:tc>
            <w:tc>
              <w:tcPr>
                <w:tcW w:w="12803" w:type="dxa"/>
              </w:tcPr>
              <w:p w14:paraId="02C30306" w14:textId="77777777" w:rsidR="00C32C68" w:rsidRPr="00943B3C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14:paraId="6B6EB9C3" w14:textId="77777777" w:rsidR="00C32C68" w:rsidRPr="00943B3C" w:rsidRDefault="008F49F3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4</w:t>
                </w:r>
              </w:p>
            </w:tc>
          </w:tr>
          <w:tr w:rsidR="00112F01" w:rsidRPr="00943B3C" w14:paraId="5E05A3D5" w14:textId="77777777" w:rsidTr="00C85AEA">
            <w:trPr>
              <w:trHeight w:val="283"/>
            </w:trPr>
            <w:tc>
              <w:tcPr>
                <w:tcW w:w="7443" w:type="dxa"/>
              </w:tcPr>
              <w:p w14:paraId="24D834F7" w14:textId="77777777" w:rsidR="00C32C68" w:rsidRPr="00943B3C" w:rsidRDefault="00C32C68" w:rsidP="0041751F">
                <w:pPr>
                  <w:rPr>
                    <w:rFonts w:asciiTheme="majorHAnsi" w:hAnsiTheme="majorHAnsi" w:cs="Arial"/>
                    <w:color w:val="auto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Moodul nr 3</w:t>
                </w:r>
                <w:r w:rsidR="00047685"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 xml:space="preserve"> – </w:t>
                </w:r>
                <w:r w:rsidR="0041751F" w:rsidRPr="00943B3C">
                  <w:rPr>
                    <w:rFonts w:asciiTheme="majorHAnsi" w:hAnsiTheme="majorHAnsi" w:cs="Arial"/>
                    <w:b/>
                    <w:color w:val="auto"/>
                  </w:rPr>
                  <w:t>Tehnoloogiliste sõlmede</w:t>
                </w:r>
                <w:r w:rsidR="00C85AEA" w:rsidRPr="00943B3C">
                  <w:rPr>
                    <w:rFonts w:asciiTheme="majorHAnsi" w:hAnsiTheme="majorHAnsi" w:cs="Arial"/>
                    <w:b/>
                    <w:color w:val="auto"/>
                  </w:rPr>
                  <w:t xml:space="preserve"> õmblemine</w:t>
                </w:r>
                <w:r w:rsidR="001B1E2C" w:rsidRPr="00943B3C">
                  <w:rPr>
                    <w:rFonts w:asciiTheme="majorHAnsi" w:hAnsiTheme="majorHAnsi" w:cs="Arial"/>
                    <w:b/>
                    <w:color w:val="auto"/>
                  </w:rPr>
                  <w:t>, omavaheline ühendamine</w:t>
                </w:r>
              </w:p>
            </w:tc>
            <w:tc>
              <w:tcPr>
                <w:tcW w:w="12803" w:type="dxa"/>
              </w:tcPr>
              <w:p w14:paraId="605A8CDE" w14:textId="77777777" w:rsidR="00C32C68" w:rsidRPr="00943B3C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14:paraId="43E90C85" w14:textId="77777777" w:rsidR="00C32C68" w:rsidRPr="00943B3C" w:rsidRDefault="008F49F3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7</w:t>
                </w:r>
              </w:p>
            </w:tc>
          </w:tr>
          <w:tr w:rsidR="00112F01" w:rsidRPr="00943B3C" w14:paraId="2A1EDC49" w14:textId="77777777" w:rsidTr="00C85AEA">
            <w:trPr>
              <w:trHeight w:val="283"/>
            </w:trPr>
            <w:tc>
              <w:tcPr>
                <w:tcW w:w="7443" w:type="dxa"/>
              </w:tcPr>
              <w:p w14:paraId="4FC69D25" w14:textId="77777777" w:rsidR="00C32C68" w:rsidRPr="00943B3C" w:rsidRDefault="001B1E2C">
                <w:pPr>
                  <w:rPr>
                    <w:rFonts w:asciiTheme="majorHAnsi" w:hAnsiTheme="majorHAnsi" w:cs="Arial"/>
                    <w:color w:val="auto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Moodul nr 4</w:t>
                </w:r>
                <w:r w:rsidR="004F2750"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 xml:space="preserve"> – </w:t>
                </w:r>
                <w:r w:rsidR="00C85AEA" w:rsidRPr="00943B3C">
                  <w:rPr>
                    <w:rFonts w:asciiTheme="majorHAnsi" w:hAnsiTheme="majorHAnsi" w:cs="Arial"/>
                    <w:b/>
                    <w:color w:val="auto"/>
                  </w:rPr>
                  <w:t>Karjääri planeerimine ja ettevõtluse alused</w:t>
                </w:r>
              </w:p>
            </w:tc>
            <w:tc>
              <w:tcPr>
                <w:tcW w:w="12803" w:type="dxa"/>
              </w:tcPr>
              <w:p w14:paraId="5FC964BC" w14:textId="77777777" w:rsidR="00C32C68" w:rsidRPr="00943B3C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14:paraId="2E11DB4E" w14:textId="77777777" w:rsidR="00C32C68" w:rsidRPr="00943B3C" w:rsidRDefault="008F49F3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9</w:t>
                </w:r>
              </w:p>
            </w:tc>
          </w:tr>
          <w:tr w:rsidR="00112F01" w:rsidRPr="00943B3C" w14:paraId="370EFD3C" w14:textId="77777777" w:rsidTr="00C85AEA">
            <w:trPr>
              <w:trHeight w:val="283"/>
            </w:trPr>
            <w:tc>
              <w:tcPr>
                <w:tcW w:w="7443" w:type="dxa"/>
              </w:tcPr>
              <w:p w14:paraId="07329A45" w14:textId="77777777" w:rsidR="00C32C68" w:rsidRPr="00943B3C" w:rsidRDefault="001B1E2C">
                <w:pPr>
                  <w:rPr>
                    <w:rFonts w:asciiTheme="majorHAnsi" w:hAnsiTheme="majorHAnsi" w:cs="Arial"/>
                    <w:color w:val="auto"/>
                  </w:rPr>
                </w:pPr>
                <w:r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>Moodul nr 5</w:t>
                </w:r>
                <w:r w:rsidR="004F2750" w:rsidRPr="00943B3C">
                  <w:rPr>
                    <w:rFonts w:asciiTheme="majorHAnsi" w:eastAsiaTheme="majorEastAsia" w:hAnsiTheme="majorHAnsi" w:cs="Arial"/>
                    <w:color w:val="auto"/>
                    <w:lang w:eastAsia="en-US"/>
                  </w:rPr>
                  <w:t xml:space="preserve"> - </w:t>
                </w:r>
                <w:r w:rsidR="004F2750" w:rsidRPr="00943B3C">
                  <w:rPr>
                    <w:rFonts w:asciiTheme="majorHAnsi" w:eastAsiaTheme="majorEastAsia" w:hAnsiTheme="majorHAnsi" w:cs="Arial"/>
                    <w:b/>
                    <w:color w:val="auto"/>
                    <w:lang w:eastAsia="en-US"/>
                  </w:rPr>
                  <w:t>Praktika</w:t>
                </w:r>
              </w:p>
            </w:tc>
            <w:tc>
              <w:tcPr>
                <w:tcW w:w="12803" w:type="dxa"/>
              </w:tcPr>
              <w:p w14:paraId="1B65BE24" w14:textId="77777777" w:rsidR="00C32C68" w:rsidRPr="00943B3C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14:paraId="43CDC6F2" w14:textId="77777777" w:rsidR="00C32C68" w:rsidRPr="00943B3C" w:rsidRDefault="008F49F3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943B3C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12</w:t>
                </w:r>
              </w:p>
            </w:tc>
          </w:tr>
        </w:tbl>
        <w:p w14:paraId="616093AF" w14:textId="77777777" w:rsidR="0002088A" w:rsidRPr="00943B3C" w:rsidRDefault="0002088A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</w:p>
        <w:p w14:paraId="719092DA" w14:textId="77777777" w:rsidR="0002088A" w:rsidRPr="00943B3C" w:rsidRDefault="0002088A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  <w:r w:rsidRPr="00943B3C"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  <w:br w:type="page"/>
          </w:r>
        </w:p>
        <w:p w14:paraId="0563292D" w14:textId="77777777" w:rsidR="00D17F3A" w:rsidRPr="00943B3C" w:rsidRDefault="00D17F3A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</w:p>
        <w:p w14:paraId="29069512" w14:textId="77777777" w:rsidR="00DB6690" w:rsidRPr="00943B3C" w:rsidRDefault="00D73D35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</w:p>
      </w:sdtContent>
    </w:sdt>
    <w:p w14:paraId="02FBC038" w14:textId="77777777" w:rsidR="009527DA" w:rsidRPr="00943B3C" w:rsidRDefault="009527DA" w:rsidP="002D420E">
      <w:pPr>
        <w:pStyle w:val="Loendilik"/>
        <w:numPr>
          <w:ilvl w:val="0"/>
          <w:numId w:val="2"/>
        </w:numPr>
        <w:spacing w:after="200" w:line="276" w:lineRule="auto"/>
        <w:ind w:right="0"/>
        <w:jc w:val="left"/>
        <w:rPr>
          <w:rFonts w:asciiTheme="majorHAnsi" w:eastAsiaTheme="majorEastAsia" w:hAnsiTheme="majorHAnsi" w:cstheme="majorBidi"/>
          <w:color w:val="auto"/>
          <w:sz w:val="22"/>
          <w:lang w:eastAsia="en-US"/>
        </w:rPr>
      </w:pPr>
      <w:r w:rsidRPr="00943B3C">
        <w:rPr>
          <w:rFonts w:asciiTheme="majorHAnsi" w:hAnsiTheme="majorHAnsi"/>
          <w:b/>
          <w:color w:val="auto"/>
          <w:sz w:val="40"/>
          <w:szCs w:val="40"/>
        </w:rPr>
        <w:t xml:space="preserve">PÕHIÕPINGUTE MOODULID </w:t>
      </w:r>
    </w:p>
    <w:p w14:paraId="70927F47" w14:textId="77777777" w:rsidR="009527DA" w:rsidRPr="00943B3C" w:rsidRDefault="009527DA" w:rsidP="009527DA">
      <w:pPr>
        <w:pStyle w:val="Loendilik"/>
        <w:ind w:left="1080" w:firstLine="0"/>
        <w:rPr>
          <w:rFonts w:asciiTheme="majorHAnsi" w:hAnsiTheme="majorHAnsi"/>
          <w:color w:val="auto"/>
          <w:szCs w:val="24"/>
        </w:rPr>
      </w:pPr>
    </w:p>
    <w:tbl>
      <w:tblPr>
        <w:tblStyle w:val="TableGrid0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943B3C" w14:paraId="358B6C47" w14:textId="77777777" w:rsidTr="00A82536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EEB9" w14:textId="77777777" w:rsidR="00D31F5D" w:rsidRPr="00943B3C" w:rsidRDefault="009527DA" w:rsidP="00A82536">
            <w:pPr>
              <w:spacing w:before="120" w:after="120" w:line="266" w:lineRule="auto"/>
              <w:ind w:left="0" w:right="45" w:firstLine="0"/>
              <w:jc w:val="left"/>
              <w:rPr>
                <w:rFonts w:asciiTheme="majorHAnsi" w:hAnsiTheme="majorHAnsi" w:cs="Arial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kern w:val="24"/>
                <w:lang w:val="en-US" w:eastAsia="en-US"/>
              </w:rPr>
              <w:t>KU</w:t>
            </w:r>
            <w:r w:rsidR="00C85AEA" w:rsidRPr="00943B3C">
              <w:rPr>
                <w:rFonts w:asciiTheme="majorHAnsi" w:hAnsiTheme="majorHAnsi" w:cs="Arial"/>
                <w:b/>
                <w:color w:val="auto"/>
                <w:kern w:val="24"/>
                <w:lang w:val="en-US" w:eastAsia="en-US"/>
              </w:rPr>
              <w:t>RESSAARE AMETIKOOLI ÕMBLEJA</w:t>
            </w:r>
            <w:r w:rsidR="00D31F5D" w:rsidRPr="00943B3C">
              <w:rPr>
                <w:rFonts w:asciiTheme="majorHAnsi" w:hAnsiTheme="majorHAnsi" w:cs="Arial"/>
                <w:b/>
                <w:color w:val="auto"/>
                <w:kern w:val="24"/>
                <w:lang w:val="en-US" w:eastAsia="en-US"/>
              </w:rPr>
              <w:t xml:space="preserve"> ÕPPEKAVA</w:t>
            </w:r>
          </w:p>
        </w:tc>
      </w:tr>
      <w:tr w:rsidR="00112F01" w:rsidRPr="00943B3C" w14:paraId="17084F3F" w14:textId="77777777" w:rsidTr="00A8253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DBD" w14:textId="77777777" w:rsidR="00D31F5D" w:rsidRPr="00943B3C" w:rsidRDefault="00D31F5D" w:rsidP="00A82536">
            <w:pPr>
              <w:spacing w:line="266" w:lineRule="auto"/>
              <w:ind w:left="0" w:firstLine="0"/>
              <w:rPr>
                <w:rFonts w:asciiTheme="majorHAnsi" w:hAnsiTheme="majorHAnsi" w:cs="Arial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958" w14:textId="77777777" w:rsidR="00D31F5D" w:rsidRPr="00943B3C" w:rsidRDefault="0001531D" w:rsidP="00A82536">
            <w:pPr>
              <w:spacing w:line="266" w:lineRule="auto"/>
              <w:ind w:left="0" w:firstLine="0"/>
              <w:rPr>
                <w:rFonts w:asciiTheme="majorHAnsi" w:hAnsiTheme="majorHAnsi" w:cs="Arial"/>
                <w:color w:val="auto"/>
                <w:lang w:eastAsia="en-US"/>
              </w:rPr>
            </w:pPr>
            <w:r w:rsidRPr="00943B3C">
              <w:rPr>
                <w:rFonts w:asciiTheme="majorHAnsi" w:hAnsiTheme="majorHAnsi" w:cs="Arial"/>
                <w:bCs/>
                <w:iCs/>
                <w:color w:val="auto"/>
                <w:kern w:val="24"/>
                <w:lang w:eastAsia="en-US"/>
              </w:rPr>
              <w:t>Põhihariduse nõudeta või põhiharidusega õppija</w:t>
            </w:r>
          </w:p>
        </w:tc>
      </w:tr>
      <w:tr w:rsidR="00112F01" w:rsidRPr="00943B3C" w14:paraId="79DCB05E" w14:textId="77777777" w:rsidTr="00A8253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86C" w14:textId="77777777" w:rsidR="00D31F5D" w:rsidRPr="00943B3C" w:rsidRDefault="00D31F5D" w:rsidP="00A82536">
            <w:pPr>
              <w:spacing w:line="266" w:lineRule="auto"/>
              <w:ind w:left="0" w:firstLine="0"/>
              <w:rPr>
                <w:rFonts w:asciiTheme="majorHAnsi" w:hAnsiTheme="majorHAnsi" w:cs="Arial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0574" w14:textId="77777777" w:rsidR="00D31F5D" w:rsidRPr="00943B3C" w:rsidRDefault="00D31F5D" w:rsidP="00A82536">
            <w:pPr>
              <w:spacing w:line="266" w:lineRule="auto"/>
              <w:ind w:left="0" w:firstLine="0"/>
              <w:rPr>
                <w:rFonts w:asciiTheme="majorHAnsi" w:hAnsiTheme="majorHAnsi" w:cs="Arial"/>
                <w:color w:val="auto"/>
                <w:lang w:eastAsia="en-US"/>
              </w:rPr>
            </w:pPr>
            <w:r w:rsidRPr="00943B3C">
              <w:rPr>
                <w:rFonts w:asciiTheme="majorHAnsi" w:hAnsiTheme="majorHAnsi" w:cs="Arial"/>
                <w:color w:val="auto"/>
                <w:lang w:eastAsia="en-US"/>
              </w:rPr>
              <w:t>Statsionaarne</w:t>
            </w:r>
          </w:p>
        </w:tc>
      </w:tr>
      <w:tr w:rsidR="00112F01" w:rsidRPr="00943B3C" w14:paraId="71A528F4" w14:textId="77777777" w:rsidTr="00A82536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14:paraId="7ABB10E8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 nr. 1</w:t>
            </w:r>
          </w:p>
        </w:tc>
        <w:tc>
          <w:tcPr>
            <w:tcW w:w="6622" w:type="dxa"/>
            <w:vMerge w:val="restart"/>
            <w:vAlign w:val="center"/>
          </w:tcPr>
          <w:p w14:paraId="7776581B" w14:textId="77777777" w:rsidR="00D31F5D" w:rsidRPr="00943B3C" w:rsidRDefault="00D31F5D" w:rsidP="00A82536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nimetu</w:t>
            </w:r>
            <w:r w:rsidR="00C85AEA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s: TÖÖKORRALDUSE ALUSED</w:t>
            </w:r>
          </w:p>
        </w:tc>
        <w:tc>
          <w:tcPr>
            <w:tcW w:w="8880" w:type="dxa"/>
            <w:gridSpan w:val="2"/>
            <w:vAlign w:val="center"/>
          </w:tcPr>
          <w:p w14:paraId="3325A6CF" w14:textId="77777777" w:rsidR="00D31F5D" w:rsidRPr="00943B3C" w:rsidRDefault="00C85AEA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Mooduli maht  </w:t>
            </w:r>
            <w:r w:rsidR="00982BD7" w:rsidRPr="00943B3C">
              <w:rPr>
                <w:rFonts w:asciiTheme="majorHAnsi" w:hAnsiTheme="majorHAnsi" w:cs="Arial"/>
                <w:b/>
                <w:color w:val="auto"/>
              </w:rPr>
              <w:t>1</w:t>
            </w:r>
            <w:r w:rsidR="00D31F5D" w:rsidRPr="00943B3C">
              <w:rPr>
                <w:rFonts w:asciiTheme="majorHAnsi" w:hAnsiTheme="majorHAnsi" w:cs="Arial"/>
                <w:b/>
                <w:color w:val="auto"/>
              </w:rPr>
              <w:t xml:space="preserve"> EKAP</w:t>
            </w: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/  </w:t>
            </w:r>
            <w:r w:rsidR="00982BD7" w:rsidRPr="00943B3C">
              <w:rPr>
                <w:rFonts w:asciiTheme="majorHAnsi" w:hAnsiTheme="majorHAnsi" w:cs="Arial"/>
                <w:b/>
                <w:color w:val="auto"/>
              </w:rPr>
              <w:t>26</w:t>
            </w:r>
            <w:r w:rsidR="00D31F5D" w:rsidRPr="00943B3C">
              <w:rPr>
                <w:rFonts w:asciiTheme="majorHAnsi" w:hAnsiTheme="majorHAnsi" w:cs="Arial"/>
                <w:b/>
                <w:color w:val="auto"/>
              </w:rPr>
              <w:t xml:space="preserve"> tundi </w:t>
            </w:r>
          </w:p>
        </w:tc>
      </w:tr>
      <w:tr w:rsidR="00112F01" w:rsidRPr="00943B3C" w14:paraId="36FFB969" w14:textId="77777777" w:rsidTr="00A82536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14:paraId="5631E08B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73EEAA38" w14:textId="77777777" w:rsidR="00D31F5D" w:rsidRPr="00943B3C" w:rsidRDefault="00D31F5D" w:rsidP="00A82536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14:paraId="7E19A81B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Õppemahu jaotus tundides</w:t>
            </w:r>
          </w:p>
        </w:tc>
      </w:tr>
      <w:tr w:rsidR="00112F01" w:rsidRPr="00943B3C" w14:paraId="5FD63D36" w14:textId="77777777" w:rsidTr="00A82536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14:paraId="54A98643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1B4341B4" w14:textId="77777777" w:rsidR="00D31F5D" w:rsidRPr="00943B3C" w:rsidRDefault="00D31F5D" w:rsidP="00A82536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0FBFC363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14:paraId="5A90E5B1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Iseseisev töö</w:t>
            </w:r>
          </w:p>
        </w:tc>
      </w:tr>
      <w:tr w:rsidR="00112F01" w:rsidRPr="00943B3C" w14:paraId="7724050D" w14:textId="77777777" w:rsidTr="00A82536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14:paraId="62455232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1E01894D" w14:textId="77777777" w:rsidR="00D31F5D" w:rsidRPr="00943B3C" w:rsidRDefault="00D31F5D" w:rsidP="00A82536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1CDA869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14 tundi</w:t>
            </w:r>
          </w:p>
        </w:tc>
        <w:tc>
          <w:tcPr>
            <w:tcW w:w="4920" w:type="dxa"/>
            <w:vAlign w:val="center"/>
          </w:tcPr>
          <w:p w14:paraId="1D5E162F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12 tundi</w:t>
            </w:r>
          </w:p>
        </w:tc>
      </w:tr>
      <w:tr w:rsidR="00112F01" w:rsidRPr="00943B3C" w14:paraId="3FC1B754" w14:textId="77777777" w:rsidTr="00A82536">
        <w:trPr>
          <w:trHeight w:val="379"/>
        </w:trPr>
        <w:tc>
          <w:tcPr>
            <w:tcW w:w="21546" w:type="dxa"/>
            <w:gridSpan w:val="5"/>
            <w:vAlign w:val="center"/>
          </w:tcPr>
          <w:p w14:paraId="2064B124" w14:textId="77777777" w:rsidR="00D31F5D" w:rsidRPr="00943B3C" w:rsidRDefault="00D31F5D" w:rsidP="00C85AEA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i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eesmärk: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</w:t>
            </w:r>
            <w:r w:rsidR="00982BD7" w:rsidRPr="00943B3C">
              <w:rPr>
                <w:rFonts w:asciiTheme="majorHAnsi" w:hAnsiTheme="majorHAnsi" w:cs="Arial"/>
                <w:color w:val="auto"/>
                <w:szCs w:val="24"/>
              </w:rPr>
              <w:t>Õpetusega taotletakse, et</w:t>
            </w:r>
            <w:r w:rsidR="00982BD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õppija mõistab ettevõtte tööprotsessi korraldamise, normeerimise ja </w:t>
            </w:r>
            <w:r w:rsidR="0001531D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kvaliteedi tagamise põhimõtteid.</w:t>
            </w:r>
          </w:p>
        </w:tc>
      </w:tr>
      <w:tr w:rsidR="00112F01" w:rsidRPr="00943B3C" w14:paraId="2E518E19" w14:textId="77777777" w:rsidTr="00A82536">
        <w:trPr>
          <w:trHeight w:val="357"/>
        </w:trPr>
        <w:tc>
          <w:tcPr>
            <w:tcW w:w="21546" w:type="dxa"/>
            <w:gridSpan w:val="5"/>
            <w:vAlign w:val="center"/>
          </w:tcPr>
          <w:p w14:paraId="6C437AA7" w14:textId="77777777" w:rsidR="00D31F5D" w:rsidRPr="00943B3C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Nõuded mooduli alustamiseks:  </w:t>
            </w:r>
            <w:r w:rsidRPr="00943B3C">
              <w:rPr>
                <w:rFonts w:asciiTheme="majorHAnsi" w:hAnsiTheme="majorHAnsi" w:cs="Arial"/>
                <w:color w:val="auto"/>
              </w:rPr>
              <w:t>puuduvad</w:t>
            </w:r>
          </w:p>
        </w:tc>
      </w:tr>
      <w:tr w:rsidR="00D31F5D" w:rsidRPr="00943B3C" w14:paraId="77678BCA" w14:textId="77777777" w:rsidTr="00A82536">
        <w:trPr>
          <w:trHeight w:val="684"/>
        </w:trPr>
        <w:tc>
          <w:tcPr>
            <w:tcW w:w="21546" w:type="dxa"/>
            <w:gridSpan w:val="5"/>
            <w:vAlign w:val="center"/>
          </w:tcPr>
          <w:p w14:paraId="5E014C77" w14:textId="77777777" w:rsidR="00D31F5D" w:rsidRPr="00943B3C" w:rsidRDefault="00D31F5D" w:rsidP="0041751F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Aine(d) ja õpetaja(d): </w:t>
            </w:r>
            <w:r w:rsidR="00933F41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Töökorralduse alused</w:t>
            </w:r>
            <w:r w:rsidR="0041751F" w:rsidRPr="00943B3C">
              <w:rPr>
                <w:rFonts w:asciiTheme="majorHAnsi" w:hAnsiTheme="majorHAnsi" w:cs="Arial"/>
                <w:b/>
                <w:color w:val="auto"/>
              </w:rPr>
              <w:t>, 1 EKAP</w:t>
            </w:r>
          </w:p>
        </w:tc>
      </w:tr>
    </w:tbl>
    <w:p w14:paraId="29F2AE36" w14:textId="77777777" w:rsidR="00D31F5D" w:rsidRPr="00943B3C" w:rsidRDefault="00D31F5D" w:rsidP="00D32010">
      <w:pPr>
        <w:ind w:left="0" w:firstLine="0"/>
        <w:rPr>
          <w:rFonts w:asciiTheme="majorHAnsi" w:hAnsiTheme="majorHAnsi" w:cs="Arial"/>
          <w:color w:val="auto"/>
          <w:sz w:val="22"/>
        </w:rPr>
      </w:pPr>
    </w:p>
    <w:tbl>
      <w:tblPr>
        <w:tblStyle w:val="Kontuurtabel1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061"/>
        <w:gridCol w:w="2268"/>
        <w:gridCol w:w="3402"/>
        <w:gridCol w:w="4961"/>
        <w:gridCol w:w="2052"/>
      </w:tblGrid>
      <w:tr w:rsidR="00112F01" w:rsidRPr="00943B3C" w14:paraId="10D501DD" w14:textId="77777777" w:rsidTr="00EA0FF6">
        <w:trPr>
          <w:trHeight w:val="1836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9FDD72" w14:textId="77777777" w:rsidR="00D31F5D" w:rsidRPr="00943B3C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Õpiväljundid (ÕV)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F144C" w14:textId="77777777" w:rsidR="00D31F5D" w:rsidRPr="00943B3C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Hindamiskriteeriumid (HK)</w:t>
            </w:r>
          </w:p>
          <w:p w14:paraId="54666A84" w14:textId="77777777" w:rsidR="00D31F5D" w:rsidRPr="00943B3C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01E618" w14:textId="77777777" w:rsidR="00D31F5D" w:rsidRPr="00943B3C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1EEB9F" w14:textId="77777777" w:rsidR="00D31F5D" w:rsidRPr="00943B3C" w:rsidRDefault="00D31F5D" w:rsidP="00A82536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Hindamismeetodid ja-ülesanded </w:t>
            </w:r>
          </w:p>
          <w:p w14:paraId="667DDC7F" w14:textId="77777777" w:rsidR="00D31F5D" w:rsidRPr="00943B3C" w:rsidRDefault="00D31F5D" w:rsidP="00A82536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78419" w14:textId="77777777" w:rsidR="00D31F5D" w:rsidRPr="00943B3C" w:rsidRDefault="00D31F5D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>Mooduli teemad ja alateemad</w:t>
            </w:r>
            <w:r w:rsidRPr="00943B3C">
              <w:rPr>
                <w:rFonts w:asciiTheme="majorHAnsi" w:hAnsiTheme="majorHAnsi" w:cs="Arial"/>
                <w:color w:val="auto"/>
              </w:rPr>
              <w:t xml:space="preserve"> </w:t>
            </w:r>
            <w:r w:rsidRPr="00943B3C">
              <w:rPr>
                <w:rFonts w:asciiTheme="majorHAnsi" w:hAnsiTheme="majorHAnsi" w:cs="Arial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52D6D4" w14:textId="77777777" w:rsidR="00D31F5D" w:rsidRPr="00943B3C" w:rsidRDefault="00D31F5D" w:rsidP="00A82536">
            <w:pPr>
              <w:spacing w:after="200" w:line="272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</w:rPr>
            </w:pPr>
            <w:r w:rsidRPr="00943B3C">
              <w:rPr>
                <w:rFonts w:asciiTheme="majorHAnsi" w:hAnsiTheme="majorHAnsi" w:cs="Arial"/>
                <w:b/>
                <w:color w:val="auto"/>
              </w:rPr>
              <w:t xml:space="preserve">Maht tundides auditoorne, praktiline ja iseseisev töö </w:t>
            </w:r>
            <w:r w:rsidRPr="00943B3C">
              <w:rPr>
                <w:rFonts w:asciiTheme="majorHAnsi" w:hAnsiTheme="majorHAnsi" w:cs="Arial"/>
                <w:b/>
                <w:color w:val="auto"/>
              </w:rPr>
              <w:br/>
              <w:t xml:space="preserve">(A, P, I) </w:t>
            </w:r>
          </w:p>
        </w:tc>
      </w:tr>
      <w:tr w:rsidR="00112F01" w:rsidRPr="00943B3C" w14:paraId="5E217430" w14:textId="77777777" w:rsidTr="00EA0FF6">
        <w:trPr>
          <w:trHeight w:val="67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53D3" w14:textId="77777777" w:rsidR="00D31F5D" w:rsidRPr="00943B3C" w:rsidRDefault="00D31F5D" w:rsidP="00A82536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Õpilane:</w:t>
            </w:r>
          </w:p>
          <w:p w14:paraId="369B8332" w14:textId="77777777" w:rsidR="00D31F5D" w:rsidRPr="00943B3C" w:rsidRDefault="00982BD7" w:rsidP="00982BD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i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1)Mõistab kvaliteedi olemust, teab kvaliteedi kontrollimise etappe ja meetodeid ning teab tööprotsessis tekkinu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d vigade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tüüpe,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CD2FF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nende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kõrvaldamise võ</w:t>
            </w:r>
            <w:r w:rsidR="00CD2FF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imalusi ja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mõju järgnevatele töölõikudele.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566D" w14:textId="77777777" w:rsidR="00D31F5D" w:rsidRPr="00943B3C" w:rsidRDefault="00D31F5D" w:rsidP="00A82536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Õpilane:</w:t>
            </w:r>
          </w:p>
          <w:p w14:paraId="5032E0DB" w14:textId="048CC04A" w:rsidR="004D7C52" w:rsidRPr="00943B3C" w:rsidRDefault="004D7C52" w:rsidP="00EC2D8D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vä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hemalt neli kvaliteedi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kontrollim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ise etappi.</w:t>
            </w:r>
          </w:p>
          <w:p w14:paraId="4533DD98" w14:textId="4B7B37B7" w:rsidR="004D7C52" w:rsidRPr="00943B3C" w:rsidRDefault="004D7C52" w:rsidP="00EC2D8D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ja demonstreerib</w:t>
            </w:r>
            <w:r w:rsidRPr="00943B3C">
              <w:rPr>
                <w:rFonts w:asciiTheme="majorHAnsi" w:eastAsia="ArialMT" w:hAnsiTheme="majorHAnsi" w:cs="Arial"/>
                <w:b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ü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lesande alusel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tootel erinevai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 kvaliteedikontrolli meetodeid.</w:t>
            </w:r>
          </w:p>
          <w:p w14:paraId="4FDF1CB9" w14:textId="74DD8BC2" w:rsidR="004D7C52" w:rsidRPr="00943B3C" w:rsidRDefault="004D7C52" w:rsidP="00EC2D8D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üles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ande alusel toote valmistamisel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tekkinud õmblusvigade tüü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pide ja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kõrvaldamise võimalusi.</w:t>
            </w:r>
          </w:p>
          <w:p w14:paraId="6346EB93" w14:textId="66CF52FD" w:rsidR="004D7C52" w:rsidRPr="00943B3C" w:rsidRDefault="004D7C52" w:rsidP="00EC2D8D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juhendi põhjal töö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protsessis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tekkinud viga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 teavitamist vahetule juhile.</w:t>
            </w:r>
          </w:p>
          <w:p w14:paraId="11BA55A4" w14:textId="77777777" w:rsidR="00D31F5D" w:rsidRPr="00943B3C" w:rsidRDefault="004D7C52" w:rsidP="00EC2D8D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</w:t>
            </w:r>
            <w:r w:rsidRPr="00943B3C">
              <w:rPr>
                <w:rFonts w:asciiTheme="majorHAnsi" w:eastAsia="ArialMT" w:hAnsiTheme="majorHAnsi" w:cs="Arial"/>
                <w:b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ülesande alusel vigade mõ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ju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järgnevale töölõigule</w:t>
            </w:r>
            <w:r w:rsidRPr="00943B3C">
              <w:rPr>
                <w:rFonts w:asciiTheme="majorHAnsi" w:eastAsia="ArialMT" w:hAnsiTheme="majorHAnsi" w:cs="Arial"/>
                <w:b/>
                <w:color w:val="auto"/>
                <w:szCs w:val="24"/>
                <w:lang w:eastAsia="en-US"/>
              </w:rPr>
              <w:t>.</w:t>
            </w:r>
            <w:r w:rsidR="00EA63D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A2E9" w14:textId="77777777" w:rsidR="004D7C52" w:rsidRPr="00943B3C" w:rsidRDefault="004D7C52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Loeng, vestlus, iseseisev</w:t>
            </w:r>
          </w:p>
          <w:p w14:paraId="0DC3535E" w14:textId="77777777" w:rsidR="004D7C52" w:rsidRPr="00943B3C" w:rsidRDefault="00EA63D0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töö, rühmatöö,</w:t>
            </w:r>
          </w:p>
          <w:p w14:paraId="733BFCD4" w14:textId="77777777" w:rsidR="00D31F5D" w:rsidRPr="00943B3C" w:rsidRDefault="004D7C52" w:rsidP="004D7C52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demonstratsioon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996" w14:textId="77777777" w:rsidR="00970E9D" w:rsidRPr="00943B3C" w:rsidRDefault="005832F2" w:rsidP="00EA63D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R</w:t>
            </w:r>
            <w:r w:rsidR="00EA63D0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ühmatöö juhendi alusel</w:t>
            </w:r>
            <w:r w:rsidR="001F13B9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tööprotsessis tekkinud vigade kõrvaldamise ja teavitamise ning kvaliteedikontrolli etappide kohta</w:t>
            </w:r>
            <w:r w:rsidR="00EA63D0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</w:t>
            </w:r>
          </w:p>
          <w:p w14:paraId="3E676739" w14:textId="77777777" w:rsidR="00970E9D" w:rsidRPr="00943B3C" w:rsidRDefault="00970E9D" w:rsidP="00EA63D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Praktiline töö - demonstreerida</w:t>
            </w:r>
            <w:r w:rsidR="00EA63D0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ülesande aluse</w:t>
            </w: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l kvaliteedikontrolli meetodeid</w:t>
            </w:r>
          </w:p>
          <w:p w14:paraId="498E9C86" w14:textId="77777777" w:rsidR="00D31F5D" w:rsidRPr="00943B3C" w:rsidRDefault="00D31F5D" w:rsidP="00EA63D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5F1" w14:textId="77777777" w:rsidR="004D7C52" w:rsidRPr="00943B3C" w:rsidRDefault="004D7C52" w:rsidP="00EC2D8D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oote kvaliteet.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Kvaliteedi kontrollimise etapid ja meetodid.</w:t>
            </w:r>
          </w:p>
          <w:p w14:paraId="62361553" w14:textId="77777777" w:rsidR="00D31F5D" w:rsidRPr="00943B3C" w:rsidRDefault="004D7C52" w:rsidP="00EC2D8D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Tööprotsessis tekkinud vigade tüü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bid.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Vigade teavitamine ja kõrvaldamise võimalused.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328" w14:textId="77777777" w:rsidR="00D31F5D" w:rsidRPr="00943B3C" w:rsidRDefault="004D7C52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</w:t>
            </w:r>
            <w:r w:rsidR="001E06C0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– </w:t>
            </w:r>
            <w:r w:rsidR="00970E9D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="001E06C0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3A1AF90A" w14:textId="77777777" w:rsidR="00970E9D" w:rsidRPr="00943B3C" w:rsidRDefault="00970E9D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 – 1 tund</w:t>
            </w:r>
          </w:p>
          <w:p w14:paraId="03ACD748" w14:textId="77777777" w:rsidR="00970E9D" w:rsidRPr="00943B3C" w:rsidRDefault="00970E9D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  <w:p w14:paraId="4E7A775B" w14:textId="77777777" w:rsidR="004D7C52" w:rsidRPr="00943B3C" w:rsidRDefault="004D7C52" w:rsidP="001E06C0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0561AE4D" w14:textId="77777777" w:rsidTr="00EA0FF6">
        <w:trPr>
          <w:trHeight w:val="74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3851E" w14:textId="77777777" w:rsidR="004D7C52" w:rsidRPr="00943B3C" w:rsidRDefault="00167DAA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2)</w:t>
            </w:r>
            <w:r w:rsidR="004D7C5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Mõistab õmblusettevõtte töö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korraldus</w:t>
            </w:r>
            <w:r w:rsidR="004D7C5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 põhimõtteid ja tootmisp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rotsessi ter</w:t>
            </w:r>
            <w:r w:rsidR="004D7C5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vikuna, õmbleja töö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normeerimise al</w:t>
            </w:r>
            <w:r w:rsidR="004D7C5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useid ning töö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4D7C5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tasustamise süsteeme</w:t>
            </w:r>
          </w:p>
          <w:p w14:paraId="19750BA4" w14:textId="77777777" w:rsidR="00D31F5D" w:rsidRPr="00943B3C" w:rsidRDefault="00D31F5D" w:rsidP="004D7C52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2F899" w14:textId="5887F88A" w:rsidR="004D7C52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vä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hemalt kolm erinevat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tootmisprotsessi liiki.</w:t>
            </w:r>
          </w:p>
          <w:p w14:paraId="262AB78C" w14:textId="6A68AC89" w:rsidR="004D7C52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Kirjeldab ettevõtte struktuuri alusel ettevõ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tte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organisatsioonilist ü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lesehitust, osakondi,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nende jä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rgnevust ja omavahelist seost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tööprotsessis.</w:t>
            </w:r>
          </w:p>
          <w:p w14:paraId="02920319" w14:textId="6F4A4E50" w:rsidR="004D7C52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töö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sisekorraeeskirja alusel,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töökorraldusreeglite, töö- ja puhkeaja rež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iimi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tähtsust töö korraldamisel.</w:t>
            </w:r>
          </w:p>
          <w:p w14:paraId="1CFF95EC" w14:textId="5D4EE356" w:rsidR="004D7C52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ülesande alusel töö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planeerimise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vajadust.</w:t>
            </w:r>
          </w:p>
          <w:p w14:paraId="29B33D97" w14:textId="6FD57EF2" w:rsidR="004D7C52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Selgitab ülesande alusel töö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koha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korraldamise põhimõtteid ja õmbleja töö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normeerimise aluseid.</w:t>
            </w:r>
          </w:p>
          <w:p w14:paraId="55D4571E" w14:textId="2CCD6144" w:rsidR="001565A2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vähemalt kolm erinevat töö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tasustamise sü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steemi.</w:t>
            </w:r>
          </w:p>
          <w:p w14:paraId="458A9AA4" w14:textId="77777777" w:rsidR="00D31F5D" w:rsidRPr="00943B3C" w:rsidRDefault="004D7C52" w:rsidP="00EC2D8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Kirjeldab ü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lesande alusel efektiivseid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töövõ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tteid ja demonstreerib nende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kasutamist.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56534" w14:textId="77777777" w:rsidR="00D31F5D" w:rsidRPr="00943B3C" w:rsidRDefault="00167DAA" w:rsidP="00EA6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Loeng, vestlus, iseseisev</w:t>
            </w:r>
            <w:r w:rsidR="00EA63D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83F49" w14:textId="77777777" w:rsidR="001F13B9" w:rsidRPr="00943B3C" w:rsidRDefault="005832F2" w:rsidP="001F13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I</w:t>
            </w:r>
            <w:r w:rsidR="001F13B9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seseisvad tööd: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</w:p>
          <w:p w14:paraId="2D3E0EDD" w14:textId="77777777" w:rsidR="00B7512F" w:rsidRPr="00943B3C" w:rsidRDefault="009A0964" w:rsidP="00B7512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Koostada juhendi alusel </w:t>
            </w:r>
            <w:r w:rsidR="00EA63D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arvutil vormistatud </w:t>
            </w:r>
            <w:r w:rsidR="00B7512F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aruanne teemadel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1F13B9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„</w:t>
            </w:r>
            <w:r w:rsidR="001F13B9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Töökorraldus e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rinevates õmblusettevõtetes</w:t>
            </w:r>
            <w:r w:rsidR="001F13B9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"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ja </w:t>
            </w:r>
            <w:r w:rsidR="00B7512F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" Õmbleja töö normeerimise ja tasustamise süsteemid erinevates ettevõtetes"</w:t>
            </w:r>
            <w:r w:rsidR="00B7512F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</w:t>
            </w:r>
          </w:p>
          <w:p w14:paraId="190290DD" w14:textId="77777777" w:rsidR="00B316DB" w:rsidRPr="00943B3C" w:rsidRDefault="00B316DB" w:rsidP="00B7512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6061A" w14:textId="0207ACF4" w:rsidR="004B60F8" w:rsidRPr="009E2449" w:rsidRDefault="00167DAA" w:rsidP="00EC2D8D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Tootmisprotsessi liigitus.</w:t>
            </w:r>
            <w:r w:rsidR="00CD2FF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Ettevõtte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struktuur.</w:t>
            </w:r>
            <w:r w:rsidR="00CD2FF7"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Õmblusettevõtte töökorralduse põhimõtted.</w:t>
            </w:r>
            <w:r w:rsidR="00CD2FF7"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 planeerimine.</w:t>
            </w:r>
            <w:r w:rsidR="004B60F8"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</w:p>
          <w:p w14:paraId="6DE451FC" w14:textId="77777777" w:rsidR="00D31F5D" w:rsidRPr="00943B3C" w:rsidRDefault="00167DAA" w:rsidP="00EC2D8D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Õmbleja töö normeerimise alused.</w:t>
            </w:r>
            <w:r w:rsidR="004B60F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 tasustamise süsteemid.</w:t>
            </w:r>
            <w:r w:rsidR="00CD2FF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Töökoha korraldamise põhimõtted.</w:t>
            </w:r>
            <w:r w:rsidR="00CD2FF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Efektiivsed töövõtted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B3553" w14:textId="77777777" w:rsidR="00D31F5D" w:rsidRPr="00943B3C" w:rsidRDefault="004D7C52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</w:t>
            </w:r>
            <w:r w:rsidR="001565A2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– </w:t>
            </w:r>
            <w:r w:rsidR="00FB3D62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="001565A2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7A8DD9BB" w14:textId="77777777" w:rsidR="004D7C52" w:rsidRPr="00943B3C" w:rsidRDefault="004D7C52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I</w:t>
            </w:r>
            <w:r w:rsidR="001565A2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– </w:t>
            </w:r>
            <w:r w:rsidR="00CD2FF7" w:rsidRPr="00943B3C">
              <w:rPr>
                <w:rFonts w:asciiTheme="majorHAnsi" w:hAnsiTheme="majorHAnsi" w:cs="Arial"/>
                <w:color w:val="auto"/>
                <w:szCs w:val="24"/>
              </w:rPr>
              <w:t>6</w:t>
            </w:r>
            <w:r w:rsidR="001565A2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</w:tc>
      </w:tr>
      <w:tr w:rsidR="00112F01" w:rsidRPr="00943B3C" w14:paraId="5085946A" w14:textId="77777777" w:rsidTr="00EA0FF6">
        <w:trPr>
          <w:trHeight w:val="5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AA285" w14:textId="77777777" w:rsidR="001565A2" w:rsidRPr="00943B3C" w:rsidRDefault="008870B9" w:rsidP="001565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  <w:lang w:eastAsia="en-US"/>
              </w:rPr>
              <w:t>3</w:t>
            </w:r>
            <w:r w:rsidR="001565A2" w:rsidRPr="00943B3C">
              <w:rPr>
                <w:rFonts w:asciiTheme="majorHAnsi" w:hAnsiTheme="majorHAnsi" w:cs="Arial"/>
                <w:color w:val="auto"/>
                <w:szCs w:val="24"/>
                <w:lang w:eastAsia="en-US"/>
              </w:rPr>
              <w:t xml:space="preserve">)Mõistab töökoha ergonoomia tähtsust ja vajadust, 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teab töövõimlemise vajalikkust kutsealases töös ja tunneb</w:t>
            </w:r>
          </w:p>
          <w:p w14:paraId="5A892503" w14:textId="77777777" w:rsidR="00C85AEA" w:rsidRPr="00943B3C" w:rsidRDefault="001565A2" w:rsidP="001565A2">
            <w:pPr>
              <w:widowControl w:val="0"/>
              <w:spacing w:after="200" w:line="276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võimlemisharjutusi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DE8E1" w14:textId="4D928C29" w:rsidR="001F13B9" w:rsidRPr="00943B3C" w:rsidRDefault="001565A2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Selgitab ülesande alusel töökoha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ergonoomia tä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htsust.</w:t>
            </w:r>
          </w:p>
          <w:p w14:paraId="503DF919" w14:textId="54274DB4" w:rsidR="001E06C0" w:rsidRPr="00943B3C" w:rsidRDefault="001E06C0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imetab tööandja ja töötaja kohustusi ja õ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igusi seadusandluse 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põ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hjal.</w:t>
            </w:r>
          </w:p>
          <w:p w14:paraId="36B6B161" w14:textId="2CB64BB8" w:rsidR="001565A2" w:rsidRPr="00943B3C" w:rsidRDefault="001565A2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ü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lesande alusel peamisi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ergonoomilisi probleeme töö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kohtadel,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</w:t>
            </w:r>
            <w:r w:rsidR="00CD2FF7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traumasid  ja 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tervisekahjustusi, mis on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tingitud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valesti kujundatud töökohtadest.</w:t>
            </w:r>
          </w:p>
          <w:p w14:paraId="7AD36846" w14:textId="617DD6DF" w:rsidR="001565A2" w:rsidRPr="00943B3C" w:rsidRDefault="001565A2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Kirjeldab töövõimlemise tähtsust ter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visele ja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võ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imlemisharjutuste vajadust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igapäevases töös.</w:t>
            </w:r>
          </w:p>
          <w:p w14:paraId="15387639" w14:textId="77777777" w:rsidR="001565A2" w:rsidRPr="00943B3C" w:rsidRDefault="001565A2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õ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mblejale vajalikke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võ</w:t>
            </w:r>
            <w:r w:rsidR="001E06C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imlemisharjutusi ja selgitab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võimlemisharjutuste mõju erinevatele</w:t>
            </w:r>
          </w:p>
          <w:p w14:paraId="0D6077C6" w14:textId="77777777" w:rsidR="00C85AEA" w:rsidRPr="00943B3C" w:rsidRDefault="001565A2" w:rsidP="00CD2FF7">
            <w:pPr>
              <w:pStyle w:val="Loendilik"/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 w:firstLine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lihasgruppidele.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FA492" w14:textId="77777777" w:rsidR="00C85AEA" w:rsidRPr="00943B3C" w:rsidRDefault="001565A2" w:rsidP="00A82536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</w:t>
            </w:r>
            <w:r w:rsidR="00B7512F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ng, vestlus, iseseisev töö,</w:t>
            </w:r>
            <w:r w:rsidR="00FB3D6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demonstratsioon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BD0C4" w14:textId="77777777" w:rsidR="0067398A" w:rsidRPr="00943B3C" w:rsidRDefault="005832F2" w:rsidP="005832F2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</w:t>
            </w:r>
            <w:r w:rsidR="0067398A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oostada </w:t>
            </w:r>
            <w:r w:rsidR="009A0964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juhendi </w:t>
            </w:r>
            <w:r w:rsidR="00A0787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alusel</w:t>
            </w:r>
            <w:r w:rsidR="00CC1606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A0787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CC1606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kirjalik analüüs</w:t>
            </w:r>
            <w:r w:rsidR="0067398A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teemal „Õmbleja töökoha ergonoomia“  </w:t>
            </w:r>
          </w:p>
          <w:p w14:paraId="16C3B876" w14:textId="77777777" w:rsidR="00EA0FF6" w:rsidRPr="00943B3C" w:rsidRDefault="0045672F" w:rsidP="00A0787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</w:t>
            </w:r>
            <w:r w:rsidRPr="00943B3C">
              <w:rPr>
                <w:rFonts w:asciiTheme="majorHAnsi" w:eastAsia="ArialMT" w:hAnsiTheme="majorHAnsi" w:cs="Arial"/>
                <w:b/>
                <w:color w:val="auto"/>
                <w:szCs w:val="24"/>
                <w:lang w:eastAsia="en-US"/>
              </w:rPr>
              <w:t xml:space="preserve"> –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ülesande alusel demonstreerida efektiivseid töövõtteid ja õmblejale vajalikke võimlemisharjutusi</w:t>
            </w:r>
          </w:p>
          <w:p w14:paraId="2C62E375" w14:textId="77777777" w:rsidR="00EA0FF6" w:rsidRPr="00943B3C" w:rsidRDefault="00EA0FF6" w:rsidP="00A0787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ArialMT" w:hAnsiTheme="majorHAnsi" w:cs="Arial"/>
                <w:b/>
                <w:color w:val="auto"/>
                <w:szCs w:val="24"/>
                <w:lang w:eastAsia="en-US"/>
              </w:rPr>
            </w:pPr>
          </w:p>
          <w:p w14:paraId="1C2AACD1" w14:textId="77777777" w:rsidR="00EA0FF6" w:rsidRPr="00943B3C" w:rsidRDefault="00EA0FF6" w:rsidP="0045672F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85F78" w14:textId="77777777" w:rsidR="001565A2" w:rsidRPr="00943B3C" w:rsidRDefault="00CD2FF7" w:rsidP="00EC2D8D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Töökoha ergonoomia. 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Tervisekahjustused.</w:t>
            </w:r>
            <w:r w:rsidR="0041751F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1565A2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Töötraumad.</w:t>
            </w:r>
          </w:p>
          <w:p w14:paraId="58BFC5E3" w14:textId="77777777" w:rsidR="001565A2" w:rsidRPr="00943B3C" w:rsidRDefault="001565A2" w:rsidP="00EC2D8D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Töötaja kohustused ja õigused seadusandluse põhjal.</w:t>
            </w:r>
          </w:p>
          <w:p w14:paraId="61BACEB5" w14:textId="77777777" w:rsidR="00C85AEA" w:rsidRPr="00943B3C" w:rsidRDefault="001565A2" w:rsidP="00EC2D8D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Töövõimlemine.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6778E" w14:textId="77777777" w:rsidR="00C85AEA" w:rsidRPr="00943B3C" w:rsidRDefault="001565A2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A – </w:t>
            </w:r>
            <w:r w:rsidR="00970E9D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7AB65DD3" w14:textId="77777777" w:rsidR="00970E9D" w:rsidRPr="00943B3C" w:rsidRDefault="00970E9D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 – 1 tund</w:t>
            </w:r>
          </w:p>
          <w:p w14:paraId="2A08294F" w14:textId="77777777" w:rsidR="001565A2" w:rsidRPr="00943B3C" w:rsidRDefault="001565A2" w:rsidP="001F13B9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 – </w:t>
            </w:r>
            <w:r w:rsidR="001F13B9" w:rsidRPr="00943B3C">
              <w:rPr>
                <w:rFonts w:asciiTheme="majorHAnsi" w:hAnsiTheme="majorHAnsi" w:cs="Arial"/>
                <w:color w:val="auto"/>
                <w:szCs w:val="24"/>
              </w:rPr>
              <w:t xml:space="preserve">6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tundi</w:t>
            </w:r>
          </w:p>
        </w:tc>
      </w:tr>
      <w:tr w:rsidR="00112F01" w:rsidRPr="00943B3C" w14:paraId="42A1DA7F" w14:textId="77777777" w:rsidTr="00EA0FF6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86CD" w14:textId="77777777" w:rsidR="00D31F5D" w:rsidRPr="00943B3C" w:rsidRDefault="00D31F5D" w:rsidP="00A82536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ADFC" w14:textId="77777777" w:rsidR="00D31F5D" w:rsidRPr="00943B3C" w:rsidRDefault="00D31F5D" w:rsidP="00A8253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Puudub</w:t>
            </w:r>
          </w:p>
        </w:tc>
      </w:tr>
      <w:tr w:rsidR="00112F01" w:rsidRPr="00943B3C" w14:paraId="3BE5FE85" w14:textId="77777777" w:rsidTr="00EA0FF6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844" w14:textId="77777777" w:rsidR="00D31F5D" w:rsidRPr="00943B3C" w:rsidRDefault="00D31F5D" w:rsidP="00A82536">
            <w:pPr>
              <w:spacing w:after="182" w:line="273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DEE29" w14:textId="77777777" w:rsidR="001E06C0" w:rsidRPr="00943B3C" w:rsidRDefault="004D7C52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Moodul hinnatakse mitteeristavalt, </w:t>
            </w:r>
            <w:r w:rsidR="00CC1606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kõik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ülesanded peavad olema sooritatud vähemalt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lävendi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tasem</w:t>
            </w:r>
            <w:r w:rsidR="00970E9D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el. Õppetöö käigus kasutatakse kujundavat hindamist</w:t>
            </w:r>
          </w:p>
          <w:p w14:paraId="0353BD8B" w14:textId="77777777" w:rsidR="00970E9D" w:rsidRPr="00943B3C" w:rsidRDefault="00970E9D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  <w:p w14:paraId="68C38AB8" w14:textId="77777777" w:rsidR="00EA0FF6" w:rsidRPr="00943B3C" w:rsidRDefault="00EA0FF6" w:rsidP="00970E9D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4D65C" w14:textId="77777777" w:rsidR="00D31F5D" w:rsidRPr="00943B3C" w:rsidRDefault="00D31F5D" w:rsidP="00A82536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D31F5D" w:rsidRPr="00943B3C" w14:paraId="4C579E27" w14:textId="77777777" w:rsidTr="00EA0FF6">
        <w:trPr>
          <w:trHeight w:val="9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BFD7" w14:textId="77777777" w:rsidR="00D31F5D" w:rsidRPr="00943B3C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112F01" w:rsidRPr="00943B3C" w14:paraId="7451C356" w14:textId="77777777" w:rsidTr="00C85AEA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2FFDD5" w14:textId="77777777" w:rsidR="004D7C52" w:rsidRPr="009E2449" w:rsidRDefault="004D7C52" w:rsidP="00EC2D8D">
                  <w:pPr>
                    <w:pStyle w:val="Loendilik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9E2449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“Ateljee” ajakirjad 2007-2014.a.a.</w:t>
                  </w:r>
                </w:p>
                <w:p w14:paraId="3F8D1F4E" w14:textId="77777777" w:rsidR="004D7C52" w:rsidRPr="009E2449" w:rsidRDefault="004D7C52" w:rsidP="00EC2D8D">
                  <w:pPr>
                    <w:pStyle w:val="Loendilik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9E2449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www.seadus.ee</w:t>
                  </w:r>
                </w:p>
                <w:p w14:paraId="332742DD" w14:textId="77777777" w:rsidR="004D7C52" w:rsidRPr="009E2449" w:rsidRDefault="004D7C52" w:rsidP="00EC2D8D">
                  <w:pPr>
                    <w:pStyle w:val="Loendilik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9E2449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www.riigiteataja.ee</w:t>
                  </w:r>
                </w:p>
                <w:p w14:paraId="036FD4D6" w14:textId="77777777" w:rsidR="004D7C52" w:rsidRPr="009E2449" w:rsidRDefault="004D7C52" w:rsidP="00EC2D8D">
                  <w:pPr>
                    <w:pStyle w:val="Loendilik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9E2449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www.cvkeskus.ee › Karjäärikeskus</w:t>
                  </w:r>
                </w:p>
                <w:p w14:paraId="2AD88949" w14:textId="77777777" w:rsidR="004D7C52" w:rsidRPr="009E2449" w:rsidRDefault="004D7C52" w:rsidP="00EC2D8D">
                  <w:pPr>
                    <w:pStyle w:val="Loendilik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9E2449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www.hariduskeskus.ee/opiobjektid/.../2_tooted_toodete_liigitus.html</w:t>
                  </w:r>
                </w:p>
                <w:p w14:paraId="3CA59C3C" w14:textId="77777777" w:rsidR="00D31F5D" w:rsidRPr="009E2449" w:rsidRDefault="004D7C52" w:rsidP="00EC2D8D">
                  <w:pPr>
                    <w:pStyle w:val="Loendilik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9E2449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www.kutsekoda.ee/et/kutseregister/kutsestandardid</w:t>
                  </w:r>
                </w:p>
              </w:tc>
            </w:tr>
            <w:tr w:rsidR="00112F01" w:rsidRPr="00943B3C" w14:paraId="4937128A" w14:textId="77777777" w:rsidTr="00C85AEA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7C4737" w14:textId="77777777" w:rsidR="00D31F5D" w:rsidRPr="009E2449" w:rsidRDefault="00D31F5D" w:rsidP="009E2449">
                  <w:pPr>
                    <w:shd w:val="clear" w:color="auto" w:fill="FFFFFF"/>
                    <w:spacing w:after="0" w:line="240" w:lineRule="auto"/>
                    <w:ind w:left="0" w:right="45" w:firstLine="0"/>
                    <w:jc w:val="left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</w:p>
              </w:tc>
            </w:tr>
          </w:tbl>
          <w:p w14:paraId="2B574F45" w14:textId="77777777" w:rsidR="00D31F5D" w:rsidRPr="00943B3C" w:rsidRDefault="00D31F5D" w:rsidP="00A82536">
            <w:pPr>
              <w:spacing w:after="213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98CDF" w14:textId="77777777" w:rsidR="00D31F5D" w:rsidRPr="00943B3C" w:rsidRDefault="00D31F5D" w:rsidP="00A82536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</w:tbl>
    <w:p w14:paraId="0F9F1E26" w14:textId="77777777" w:rsidR="00D32010" w:rsidRPr="00943B3C" w:rsidRDefault="00D32010" w:rsidP="00D31F5D">
      <w:pPr>
        <w:spacing w:after="0" w:line="259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</w:p>
    <w:p w14:paraId="4E539904" w14:textId="77777777" w:rsidR="00A900C8" w:rsidRPr="00943B3C" w:rsidRDefault="00A900C8">
      <w:pPr>
        <w:spacing w:after="200" w:line="276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  <w:r w:rsidRPr="00943B3C">
        <w:rPr>
          <w:rFonts w:asciiTheme="majorHAnsi" w:hAnsiTheme="majorHAnsi"/>
          <w:color w:val="auto"/>
          <w:sz w:val="22"/>
        </w:rPr>
        <w:br w:type="page"/>
      </w:r>
    </w:p>
    <w:tbl>
      <w:tblPr>
        <w:tblStyle w:val="TableGrid0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943B3C" w14:paraId="2E08865A" w14:textId="77777777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E22E" w14:textId="77777777" w:rsidR="00A900C8" w:rsidRPr="00943B3C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kern w:val="24"/>
                <w:szCs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943B3C" w14:paraId="086281BF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9278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 w:cs="Arial"/>
                <w:b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AF64" w14:textId="77777777" w:rsidR="00A900C8" w:rsidRPr="00943B3C" w:rsidRDefault="004B60F8" w:rsidP="00B316DB">
            <w:pPr>
              <w:spacing w:line="266" w:lineRule="auto"/>
              <w:ind w:left="0" w:firstLine="0"/>
              <w:rPr>
                <w:rFonts w:asciiTheme="majorHAns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bCs/>
                <w:iCs/>
                <w:color w:val="auto"/>
                <w:kern w:val="24"/>
                <w:szCs w:val="24"/>
                <w:lang w:eastAsia="en-US"/>
              </w:rPr>
              <w:t>Põhihariduseta või põhiharidusega õppija</w:t>
            </w:r>
          </w:p>
        </w:tc>
      </w:tr>
      <w:tr w:rsidR="00112F01" w:rsidRPr="00943B3C" w14:paraId="4042CAF9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2FA9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 w:cs="Arial"/>
                <w:b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8E8C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  <w:lang w:eastAsia="en-US"/>
              </w:rPr>
              <w:t>Statsionaarne</w:t>
            </w:r>
          </w:p>
        </w:tc>
      </w:tr>
      <w:tr w:rsidR="00112F01" w:rsidRPr="00943B3C" w14:paraId="732DF428" w14:textId="77777777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14:paraId="23230C04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 nr. 2</w:t>
            </w:r>
          </w:p>
        </w:tc>
        <w:tc>
          <w:tcPr>
            <w:tcW w:w="6622" w:type="dxa"/>
            <w:vMerge w:val="restart"/>
            <w:vAlign w:val="center"/>
          </w:tcPr>
          <w:p w14:paraId="37EBFF3C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nimetus: ÕMBLUSTEHNOLOOGIA ALUSÕPE</w:t>
            </w:r>
          </w:p>
        </w:tc>
        <w:tc>
          <w:tcPr>
            <w:tcW w:w="8880" w:type="dxa"/>
            <w:gridSpan w:val="2"/>
            <w:vAlign w:val="center"/>
          </w:tcPr>
          <w:p w14:paraId="1DA60D9D" w14:textId="77777777" w:rsidR="00A900C8" w:rsidRPr="00943B3C" w:rsidRDefault="00A900C8" w:rsidP="0041751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Mooduli maht  </w:t>
            </w:r>
            <w:r w:rsidR="0041751F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EKAP/  </w:t>
            </w:r>
            <w:r w:rsidR="0041751F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52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tundi </w:t>
            </w:r>
          </w:p>
        </w:tc>
      </w:tr>
      <w:tr w:rsidR="00112F01" w:rsidRPr="00943B3C" w14:paraId="1176F489" w14:textId="77777777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14:paraId="1EA3267E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5B7EE09C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14:paraId="77400AEF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Õppemahu jaotus tundides</w:t>
            </w:r>
          </w:p>
        </w:tc>
      </w:tr>
      <w:tr w:rsidR="00112F01" w:rsidRPr="00943B3C" w14:paraId="3362F3D6" w14:textId="77777777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14:paraId="120FDD8E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6FD39FDC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108D99E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Auditoorne töö</w:t>
            </w:r>
          </w:p>
        </w:tc>
        <w:tc>
          <w:tcPr>
            <w:tcW w:w="4920" w:type="dxa"/>
            <w:vAlign w:val="center"/>
          </w:tcPr>
          <w:p w14:paraId="49BEE4BB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Iseseisev töö</w:t>
            </w:r>
          </w:p>
        </w:tc>
      </w:tr>
      <w:tr w:rsidR="00112F01" w:rsidRPr="00943B3C" w14:paraId="337A0D6D" w14:textId="77777777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14:paraId="6B93BAA0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6CD5C426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90369F3" w14:textId="77777777" w:rsidR="00A900C8" w:rsidRPr="00943B3C" w:rsidRDefault="0041751F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36</w:t>
            </w:r>
            <w:r w:rsidR="00A900C8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tundi</w:t>
            </w:r>
          </w:p>
        </w:tc>
        <w:tc>
          <w:tcPr>
            <w:tcW w:w="4920" w:type="dxa"/>
            <w:vAlign w:val="center"/>
          </w:tcPr>
          <w:p w14:paraId="5B688AA2" w14:textId="77777777" w:rsidR="00A900C8" w:rsidRPr="00943B3C" w:rsidRDefault="0041751F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16</w:t>
            </w:r>
            <w:r w:rsidR="00A900C8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tundi</w:t>
            </w:r>
          </w:p>
        </w:tc>
      </w:tr>
      <w:tr w:rsidR="00112F01" w:rsidRPr="00943B3C" w14:paraId="2DE73C9A" w14:textId="77777777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14:paraId="25153279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i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eesmärk: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Õpetusega taotletakse, et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õppija omab õmblustööks vajalikud teadmised ja oskused töötamiseks õmblusmasinatel ning kuumniiske töötlemise seadmetel</w:t>
            </w:r>
          </w:p>
        </w:tc>
      </w:tr>
      <w:tr w:rsidR="00112F01" w:rsidRPr="00943B3C" w14:paraId="53EF6503" w14:textId="77777777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14:paraId="283A169C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Nõuded mooduli alustamiseks: 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puuduvad</w:t>
            </w:r>
          </w:p>
        </w:tc>
      </w:tr>
      <w:tr w:rsidR="00A900C8" w:rsidRPr="00943B3C" w14:paraId="7EB0DA09" w14:textId="77777777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14:paraId="55484D9F" w14:textId="77777777" w:rsidR="00A900C8" w:rsidRPr="00943B3C" w:rsidRDefault="00A900C8" w:rsidP="0041751F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Aine(d) ja õpetaja(d): </w:t>
            </w:r>
            <w:r w:rsidR="00933F41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Õmblustehnoloogia alusõpe, </w:t>
            </w:r>
            <w:r w:rsidR="0041751F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2</w:t>
            </w:r>
            <w:r w:rsidR="00933F41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EKAP</w:t>
            </w:r>
          </w:p>
        </w:tc>
      </w:tr>
    </w:tbl>
    <w:p w14:paraId="234068A7" w14:textId="77777777" w:rsidR="00A900C8" w:rsidRPr="00943B3C" w:rsidRDefault="00A900C8" w:rsidP="00A900C8">
      <w:pPr>
        <w:ind w:left="0" w:firstLine="0"/>
        <w:rPr>
          <w:rFonts w:asciiTheme="majorHAnsi" w:hAnsiTheme="majorHAnsi" w:cs="Arial"/>
          <w:color w:val="auto"/>
          <w:szCs w:val="24"/>
        </w:rPr>
      </w:pPr>
    </w:p>
    <w:tbl>
      <w:tblPr>
        <w:tblStyle w:val="Kontuurtabel1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114"/>
        <w:gridCol w:w="5749"/>
        <w:gridCol w:w="2268"/>
        <w:gridCol w:w="3402"/>
        <w:gridCol w:w="4961"/>
        <w:gridCol w:w="2052"/>
      </w:tblGrid>
      <w:tr w:rsidR="00112F01" w:rsidRPr="00943B3C" w14:paraId="6B4014F7" w14:textId="77777777" w:rsidTr="00673742">
        <w:trPr>
          <w:trHeight w:val="1836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D782B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Õpiväljundid (ÕV)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82616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Hindamiskriteeriumid (HK)</w:t>
            </w:r>
          </w:p>
          <w:p w14:paraId="509B6C6A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962B12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5DDB54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Hindamismeetodid ja-ülesanded </w:t>
            </w:r>
          </w:p>
          <w:p w14:paraId="65220B62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DB6E7E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teemad ja alateemad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61314A" w14:textId="77777777" w:rsidR="00A900C8" w:rsidRPr="00943B3C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Maht tundides auditoorne, praktiline ja iseseisev töö 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br/>
              <w:t xml:space="preserve">(A, P, I) </w:t>
            </w:r>
          </w:p>
        </w:tc>
      </w:tr>
      <w:tr w:rsidR="00112F01" w:rsidRPr="00943B3C" w14:paraId="0123CF2E" w14:textId="77777777" w:rsidTr="00673742">
        <w:trPr>
          <w:trHeight w:val="6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F1D1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Õpilane:</w:t>
            </w:r>
          </w:p>
          <w:p w14:paraId="07A1201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1) Tunneb ülevaatlikult õmblusmasina</w:t>
            </w:r>
          </w:p>
          <w:p w14:paraId="15813540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ajalugu, kaasaegseid õmblustööstuse</w:t>
            </w:r>
          </w:p>
          <w:p w14:paraId="71F8E04C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seadmeid ja nende kasutusvõimalusi</w:t>
            </w:r>
          </w:p>
          <w:p w14:paraId="0C3562CB" w14:textId="77777777" w:rsidR="00A900C8" w:rsidRPr="00943B3C" w:rsidRDefault="00A900C8" w:rsidP="00B316DB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i/>
                <w:color w:val="auto"/>
                <w:szCs w:val="24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B9F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Õpilane:</w:t>
            </w:r>
          </w:p>
          <w:p w14:paraId="51F7079A" w14:textId="0A661B84" w:rsidR="00A900C8" w:rsidRPr="00943B3C" w:rsidRDefault="00A900C8" w:rsidP="00EC2D8D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Koostab ülesande alusel ülevaate õmblusm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asina ajaloolisest kujunemisest.</w:t>
            </w:r>
          </w:p>
          <w:p w14:paraId="1F195361" w14:textId="7D135166" w:rsidR="00A900C8" w:rsidRPr="00943B3C" w:rsidRDefault="00A900C8" w:rsidP="00EC2D8D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Nimetab ülesande alusel vähemalt viis õmblusmasinate tuntumat tootjat  ning seitse erinevat õmblustööstuse seadet ja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nende kasutusvõimalusi.</w:t>
            </w:r>
          </w:p>
          <w:p w14:paraId="194771B7" w14:textId="77777777" w:rsidR="00A900C8" w:rsidRPr="00943B3C" w:rsidRDefault="00A900C8" w:rsidP="00EC2D8D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Liigitab juhendi põhjal pistetüübid ja kirjeldab pistete kasutusvaldkondi.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ED0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Loeng, harjutamine,</w:t>
            </w:r>
          </w:p>
          <w:p w14:paraId="4E964487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õppekäik.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B449" w14:textId="77777777" w:rsidR="005832F2" w:rsidRPr="00943B3C" w:rsidRDefault="005832F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K</w:t>
            </w:r>
            <w:r w:rsidR="00673742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oostada juhen</w:t>
            </w: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di alusel</w:t>
            </w:r>
          </w:p>
          <w:p w14:paraId="7A8E78EC" w14:textId="77777777" w:rsidR="005832F2" w:rsidRPr="00943B3C" w:rsidRDefault="0067374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kirjalik ülevaade teemal</w:t>
            </w:r>
          </w:p>
          <w:p w14:paraId="4333278D" w14:textId="77777777" w:rsidR="005832F2" w:rsidRPr="00943B3C" w:rsidRDefault="0067374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„Õmblusmasina ajalooline </w:t>
            </w:r>
          </w:p>
          <w:p w14:paraId="1B8CBD98" w14:textId="77777777" w:rsidR="005832F2" w:rsidRPr="00943B3C" w:rsidRDefault="005832F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k</w:t>
            </w:r>
            <w:r w:rsidR="00673742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ujunemine ja </w:t>
            </w:r>
            <w:r w:rsidR="0067398A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kaasaegsed  </w:t>
            </w:r>
          </w:p>
          <w:p w14:paraId="6ABA2884" w14:textId="77777777" w:rsidR="00673742" w:rsidRPr="00943B3C" w:rsidRDefault="005832F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Theme="majorHAnsi" w:eastAsia="Segoe UI Symbol" w:hAnsiTheme="majorHAnsi" w:cs="Arial"/>
                <w:i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õ</w:t>
            </w:r>
            <w:r w:rsidR="0067398A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mblusseadmed</w:t>
            </w:r>
            <w:r w:rsidR="00673742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“</w:t>
            </w:r>
          </w:p>
          <w:p w14:paraId="72FD24C1" w14:textId="77777777" w:rsidR="00673742" w:rsidRPr="00943B3C" w:rsidRDefault="0067374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2988" w14:textId="468513CD" w:rsidR="00A900C8" w:rsidRPr="009E2449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83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ÕMBLUSMASINATE AJALUGU JA KLASSIFIKATSIOON.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Masinapistete klassifikatsioon. Õmblusmasinate otstarve ja tööorganid.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Universaal- ja </w:t>
            </w:r>
            <w:proofErr w:type="spellStart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eriotstarbelised</w:t>
            </w:r>
            <w:proofErr w:type="spellEnd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süstikpistemasinad.</w:t>
            </w:r>
          </w:p>
          <w:p w14:paraId="4AF3DD8C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SÜSTIKPISTEMASINA TÖÖPÕHIMÕTE.</w:t>
            </w:r>
          </w:p>
          <w:p w14:paraId="247231FA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Süstikpiste moodustumise protsess.</w:t>
            </w:r>
          </w:p>
          <w:p w14:paraId="62A3B19C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Süstikpistemasinate tehnilised näitajad, põhimehhanismid, tööorganid ja</w:t>
            </w:r>
          </w:p>
          <w:p w14:paraId="7A65A4F5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niiditamine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. Pistepikkuse, niidipinge ja presstalla surve reguleerimine.</w:t>
            </w:r>
          </w:p>
          <w:p w14:paraId="2636DF91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Abivahendid (presstallad,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palistajad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,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kantijad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, juhtjoonlauad).</w:t>
            </w:r>
          </w:p>
          <w:p w14:paraId="10C5AE53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45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AHELPISTEMASINATE TÖÖPÕHIMÕTE.</w:t>
            </w:r>
          </w:p>
          <w:p w14:paraId="1F16BA86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Äärestus- ja ühendus-äärestusmasinate tehnilised näitajad, põhimehhanismid,</w:t>
            </w:r>
          </w:p>
          <w:p w14:paraId="26A49E85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tööorganid ja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niiditamine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8C4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A – 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77B20239" w14:textId="77777777" w:rsidR="00A900C8" w:rsidRPr="00943B3C" w:rsidRDefault="00A900C8" w:rsidP="00BD5689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 – </w:t>
            </w:r>
            <w:r w:rsidR="00BD5689" w:rsidRPr="00943B3C">
              <w:rPr>
                <w:rFonts w:asciiTheme="majorHAnsi" w:hAnsiTheme="majorHAnsi" w:cs="Arial"/>
                <w:color w:val="auto"/>
                <w:szCs w:val="24"/>
              </w:rPr>
              <w:t xml:space="preserve">4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tundi</w:t>
            </w:r>
          </w:p>
        </w:tc>
      </w:tr>
      <w:tr w:rsidR="00112F01" w:rsidRPr="00943B3C" w14:paraId="0AB1947A" w14:textId="77777777" w:rsidTr="00673742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D6B20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2)Tunneb tekstiilkiudude liike, omandusi</w:t>
            </w:r>
          </w:p>
          <w:p w14:paraId="025DB371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ja struktuuritüüpe ning</w:t>
            </w:r>
          </w:p>
          <w:p w14:paraId="32563E3F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tekstiilmaterjalide tootmisprotsessi.</w:t>
            </w:r>
          </w:p>
          <w:p w14:paraId="6386C8CF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4A414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Kirjeldab juhendi põhjal tekstiilmaterjalide</w:t>
            </w:r>
          </w:p>
          <w:p w14:paraId="538234B3" w14:textId="7777777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tootmisprotsessi, toob välja sellest tulenevalt</w:t>
            </w:r>
          </w:p>
          <w:p w14:paraId="696FAA55" w14:textId="03D5023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teksti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ilmaterjali tootmise põhietapid.</w:t>
            </w:r>
          </w:p>
          <w:p w14:paraId="21B1D9CF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juhendi põhjal tekstiilkiudude liigid,</w:t>
            </w:r>
          </w:p>
          <w:p w14:paraId="43EE76D9" w14:textId="081DFF4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kirjeldab looduslike ja keemiliste kiudud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 erinevusi.</w:t>
            </w:r>
          </w:p>
          <w:p w14:paraId="01F85D69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Kirjeldab juhendi põhjal tekstiilmaterjalide</w:t>
            </w:r>
          </w:p>
          <w:p w14:paraId="0920C33B" w14:textId="7777777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omadusi ning määrab kiulise koostise, struktuuritüübi,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siduse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, põhiviimistluse, materjali otstarbe, lõimelõnga suuna, kanga parema/pahema poole.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9685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Loeng, iseseisev töö, test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2609C" w14:textId="77777777" w:rsidR="00673742" w:rsidRPr="00943B3C" w:rsidRDefault="001856FE" w:rsidP="00680261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Kirjalik test, kombineeritud praktiliste ülesannetega:</w:t>
            </w:r>
            <w:r w:rsidR="00A900C8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</w:t>
            </w:r>
          </w:p>
          <w:p w14:paraId="54AA241F" w14:textId="77777777" w:rsidR="00673742" w:rsidRPr="00943B3C" w:rsidRDefault="00673742" w:rsidP="00EC2D8D">
            <w:pPr>
              <w:pStyle w:val="Loendilik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Määrata tekstiilmaterjalide liigid ja omadused</w:t>
            </w:r>
          </w:p>
          <w:p w14:paraId="66AB60AE" w14:textId="77777777" w:rsidR="00673742" w:rsidRPr="00943B3C" w:rsidRDefault="00673742" w:rsidP="00EC2D8D">
            <w:pPr>
              <w:pStyle w:val="Loendilik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Leida õmblusmasina nõeltele vastavad niidid</w:t>
            </w:r>
          </w:p>
          <w:p w14:paraId="134EFF3E" w14:textId="77777777" w:rsidR="0079220F" w:rsidRPr="00943B3C" w:rsidRDefault="0079220F" w:rsidP="007922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  <w:p w14:paraId="7934FE88" w14:textId="77777777" w:rsidR="0079220F" w:rsidRPr="00943B3C" w:rsidRDefault="0079220F" w:rsidP="007922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i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EAED2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45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TEKSTIILKIUD</w:t>
            </w:r>
          </w:p>
          <w:p w14:paraId="44DC028D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55"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Tekstiilkiudude üldandmed, mõisted ja  liigitus.  Tekstiilkiudude omadused.</w:t>
            </w:r>
          </w:p>
          <w:p w14:paraId="2760B692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Looduslikud ja keemilised kiud</w:t>
            </w:r>
          </w:p>
          <w:p w14:paraId="52C67D03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45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TEKSTIILITÖÖSTUSE TEHNOLOOGIA</w:t>
            </w:r>
          </w:p>
          <w:p w14:paraId="3A74714E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Ketramise alused. Kanga kudumine.</w:t>
            </w:r>
          </w:p>
          <w:p w14:paraId="511107C1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Kangaste struktuurtüübid – kootud kangad, trikotaažmaterjalid,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lausmaterjalid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; nende tootmine ja omadused.</w:t>
            </w:r>
          </w:p>
          <w:p w14:paraId="362FF1A1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Kangaste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sidused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. Kangaste viimistlemine.</w:t>
            </w:r>
          </w:p>
          <w:p w14:paraId="639ABFD6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Kangavead.</w:t>
            </w:r>
          </w:p>
          <w:p w14:paraId="24FD6E75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83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KANGASTE OMADUSED (hügieenilised, mehaanilised, füüsikalised, optilised ja  tehnoloogilised). Stiilisuunad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B904A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 xml:space="preserve">A – 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4BC200BB" w14:textId="77777777" w:rsidR="00A900C8" w:rsidRPr="00943B3C" w:rsidRDefault="00A900C8" w:rsidP="00BD5689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 – </w:t>
            </w:r>
            <w:r w:rsidR="00BD5689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 tundi</w:t>
            </w:r>
          </w:p>
        </w:tc>
      </w:tr>
      <w:tr w:rsidR="00112F01" w:rsidRPr="00943B3C" w14:paraId="7B6FB477" w14:textId="77777777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00119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3)Teab õmblusmasinate nõelte ja niitide</w:t>
            </w:r>
          </w:p>
          <w:p w14:paraId="2B526915" w14:textId="77777777" w:rsidR="00A900C8" w:rsidRPr="00943B3C" w:rsidRDefault="007A14E7" w:rsidP="007A14E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valiku põhimõtteid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C8A9D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tekstiilmaterjali ja õmblusmasina</w:t>
            </w:r>
          </w:p>
          <w:p w14:paraId="21956F7D" w14:textId="5FA018A4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kasutusjuhendi alusel õmblusmasinale sobiva nõela ja niidi valiku põhimõtteid, toob näiteid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45888" w14:textId="77777777" w:rsidR="00A900C8" w:rsidRPr="00943B3C" w:rsidRDefault="007A14E7" w:rsidP="007A14E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Loeng, harjutamine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8D967" w14:textId="77777777" w:rsidR="00247A52" w:rsidRPr="00943B3C" w:rsidRDefault="00247A52" w:rsidP="007A14E7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700D8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ind w:left="245" w:hanging="245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TEKSTIILIMATERJALIDE, NÕELTE JA NIITIDE VALIK.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83AAD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 – 2 tundi</w:t>
            </w:r>
          </w:p>
          <w:p w14:paraId="5FAC5EBD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36581983" w14:textId="77777777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7F3D1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4)Teab õmblusseadmete tööpõhimõtteid,</w:t>
            </w:r>
          </w:p>
          <w:p w14:paraId="098D7A6C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süstikpisteõmblusmasina programmide valiku põhimõtteid ja hooldusnõudeid, seab õmblusseadmed ja  töökorda ja töötab nendega, kasutades vajadusel abivahendeid, järgib tööohutusnõudeid</w:t>
            </w:r>
          </w:p>
          <w:p w14:paraId="70A9B48F" w14:textId="77777777" w:rsidR="00A900C8" w:rsidRPr="00943B3C" w:rsidRDefault="00A900C8" w:rsidP="00B316DB">
            <w:pPr>
              <w:widowControl w:val="0"/>
              <w:spacing w:after="200" w:line="276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88656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juhendi põhjal</w:t>
            </w:r>
          </w:p>
          <w:p w14:paraId="7457CC1F" w14:textId="7777777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süstikpisteõmblusmasina ja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kolmeniidilise</w:t>
            </w:r>
            <w:proofErr w:type="spellEnd"/>
          </w:p>
          <w:p w14:paraId="41D31A51" w14:textId="3F7278E6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äärestusühendusõmblusmasina tööpõhimõtteid, kasutusvaldkond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i, tööohutus- ja hooldusnõudeid.</w:t>
            </w:r>
          </w:p>
          <w:p w14:paraId="3F08C9A7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Seab töökorda õmblusmasinad vastavalt</w:t>
            </w:r>
          </w:p>
          <w:p w14:paraId="0AE15100" w14:textId="470A3F21" w:rsidR="00A900C8" w:rsidRPr="00943B3C" w:rsidRDefault="009E2449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Kasutusjuhendile.</w:t>
            </w:r>
          </w:p>
          <w:p w14:paraId="25BB80D6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ülesande alusel</w:t>
            </w:r>
          </w:p>
          <w:p w14:paraId="3F8B7EE2" w14:textId="0EDF8F2D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õmblusmasina programmide valikut, õmblusmasinal töötamist ja abivahendite kasutamis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 ning tööohutusnõuete täitmist.</w:t>
            </w:r>
          </w:p>
          <w:p w14:paraId="7D76AF14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juhendi põhjal vaakumlauaga</w:t>
            </w:r>
          </w:p>
          <w:p w14:paraId="25E1BBFD" w14:textId="21445DED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aurutriikraua tööpõhimõtet, hooldus- ja tö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öohutusnõudeid.</w:t>
            </w:r>
          </w:p>
          <w:p w14:paraId="7195EFB2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Reguleerib vastavalt tööjuhendile</w:t>
            </w:r>
          </w:p>
          <w:p w14:paraId="3EF0C636" w14:textId="000FBC3E" w:rsidR="00A900C8" w:rsidRPr="00943B3C" w:rsidRDefault="009E2449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temperatuuri ja aurutugevust.</w:t>
            </w:r>
          </w:p>
          <w:p w14:paraId="50514BA7" w14:textId="77777777" w:rsidR="00A900C8" w:rsidRPr="00943B3C" w:rsidRDefault="00A900C8" w:rsidP="00EC2D8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ülesande alusel aurutriikraual</w:t>
            </w:r>
          </w:p>
          <w:p w14:paraId="37EB1776" w14:textId="7777777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triikimist, täidab tööohutusnõudeid.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8F9D1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Loeng, harjutamine,</w:t>
            </w:r>
          </w:p>
          <w:p w14:paraId="314CABAF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töö, iseseisev</w:t>
            </w:r>
          </w:p>
          <w:p w14:paraId="7C264C9D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C08F8" w14:textId="77777777" w:rsidR="00367F8B" w:rsidRPr="00943B3C" w:rsidRDefault="0045672F" w:rsidP="00367F8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Praktiline töö -  ülesande  alusel demonstreerida </w:t>
            </w:r>
            <w:r w:rsidR="00680261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ja selgitada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erinevate õmblustööstuse seadmete kasutamist</w:t>
            </w:r>
          </w:p>
          <w:p w14:paraId="4037359F" w14:textId="77777777" w:rsidR="006F7A57" w:rsidRPr="00943B3C" w:rsidRDefault="006F7A57" w:rsidP="00367F8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b/>
                <w:color w:val="auto"/>
                <w:szCs w:val="24"/>
              </w:rPr>
            </w:pPr>
          </w:p>
          <w:p w14:paraId="3866A469" w14:textId="77777777" w:rsidR="006F7A57" w:rsidRPr="00943B3C" w:rsidRDefault="006F7A57" w:rsidP="00367F8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b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DA99A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45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ÕMBLUSTÖÖSTUSE SEADMED JA NENDE KASUTAMINE</w:t>
            </w:r>
          </w:p>
          <w:p w14:paraId="26422557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Äärestus- ja ühendus-äärestusmasinate defektsed õmblused ja vigade kõrvaldamine.</w:t>
            </w:r>
          </w:p>
          <w:p w14:paraId="01DE75C0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Kuumniiske töötluse olemus ja etapid.</w:t>
            </w:r>
          </w:p>
          <w:p w14:paraId="56A5F453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Kuumniiske töötlemise seadmed (triikraud, press, triikimislaud), tööpõhimõte ja</w:t>
            </w:r>
          </w:p>
          <w:p w14:paraId="6DD4389D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tehnilised näitajad. Kuumniiske töötluse režiimid.</w:t>
            </w:r>
          </w:p>
          <w:p w14:paraId="43D3F8D5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Seadmete abivahendid ja nende kasutamine</w:t>
            </w:r>
          </w:p>
          <w:p w14:paraId="64EE0813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Seadmete hooldusvahendid ja hooldamine.</w:t>
            </w:r>
          </w:p>
          <w:p w14:paraId="16414AB8" w14:textId="77777777" w:rsidR="00A900C8" w:rsidRPr="00943B3C" w:rsidRDefault="00A900C8" w:rsidP="009E2449">
            <w:pPr>
              <w:ind w:left="255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Aurumannekeenid ja aurutunnelid.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45FD6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A – 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4B16C490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P – 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10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19889FCB" w14:textId="77777777" w:rsidR="00BD5689" w:rsidRPr="00943B3C" w:rsidRDefault="00BD5689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I – 2 tundi</w:t>
            </w:r>
          </w:p>
          <w:p w14:paraId="7EB6954E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2DA40EBC" w14:textId="77777777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33C26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5) Õmbleb erinevaid õmblusi ja</w:t>
            </w:r>
          </w:p>
          <w:p w14:paraId="621CC873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kaunistuselemente vastavalt tehnoloogilisele skeemile, kasutab</w:t>
            </w:r>
          </w:p>
          <w:p w14:paraId="07FBEAF8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efektiivseid töövõtteid ja järgib näidist</w:t>
            </w:r>
          </w:p>
          <w:p w14:paraId="5CB93BA1" w14:textId="77777777" w:rsidR="00A900C8" w:rsidRPr="00943B3C" w:rsidRDefault="00A900C8" w:rsidP="00B316DB">
            <w:pPr>
              <w:widowControl w:val="0"/>
              <w:spacing w:after="200" w:line="276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D74F" w14:textId="25DBC3B1" w:rsidR="00A900C8" w:rsidRPr="00943B3C" w:rsidRDefault="00A900C8" w:rsidP="00EC2D8D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näidise ja tehnoloogilise skeemi põh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jal vähemalt viis õmbluse liiki.</w:t>
            </w:r>
          </w:p>
          <w:p w14:paraId="2491F62F" w14:textId="313B2EC2" w:rsidR="00A900C8" w:rsidRPr="00943B3C" w:rsidRDefault="00A900C8" w:rsidP="00EC2D8D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Nimetab näidise ja tehnoloogilise skeemi põhjal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vähemalt kolm kaunistuselementi.</w:t>
            </w:r>
          </w:p>
          <w:p w14:paraId="0C3681D9" w14:textId="2BCAED14" w:rsidR="00A900C8" w:rsidRPr="00943B3C" w:rsidRDefault="00A900C8" w:rsidP="00EC2D8D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Õmbleb juhendi põhjal õmblusi ja kaunistuselemente, kasutab efektiivseid</w:t>
            </w:r>
            <w:r w:rsid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töövõtteid, abivahendeid, täidab kvaliteedi ja</w:t>
            </w:r>
            <w:r w:rsid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tööohutusnõudeid ning ajanormi.</w:t>
            </w:r>
          </w:p>
          <w:p w14:paraId="7DF90562" w14:textId="0D03D069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ülesande alusel kasutatud efektiivseid töövõtteid, töövahendeid ning töövõtete tähtsust kv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aliteedi ja ajanormi täitmiseks.</w:t>
            </w:r>
          </w:p>
          <w:p w14:paraId="1C2E451C" w14:textId="5FA4FEDC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Võrdleb enda tööd näidisega, anna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b hinnangu oma töö kvaliteedile.</w:t>
            </w:r>
          </w:p>
          <w:p w14:paraId="39BC7962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näidiste põhjal defektsete õmbluste</w:t>
            </w:r>
          </w:p>
          <w:p w14:paraId="5C5BC466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      tekkimise põhjuseid ja kõrvaldamise võimalusi.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423D5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Loeng, harjutamine,</w:t>
            </w:r>
          </w:p>
          <w:p w14:paraId="3AE94112" w14:textId="77777777" w:rsidR="00A900C8" w:rsidRPr="00943B3C" w:rsidRDefault="000C1AEF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praktiline töö, </w:t>
            </w:r>
          </w:p>
          <w:p w14:paraId="68AFDF95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iseseisev 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A5528" w14:textId="77777777" w:rsidR="0045672F" w:rsidRPr="00943B3C" w:rsidRDefault="0045672F" w:rsidP="00247A5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</w:t>
            </w:r>
            <w:r w:rsidRPr="00943B3C">
              <w:rPr>
                <w:rFonts w:asciiTheme="majorHAnsi" w:eastAsia="ArialMT" w:hAnsiTheme="majorHAnsi" w:cs="Arial"/>
                <w:b/>
                <w:color w:val="auto"/>
                <w:szCs w:val="24"/>
                <w:lang w:eastAsia="en-US"/>
              </w:rPr>
              <w:t xml:space="preserve"> –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juhendi alusel õmmelda ja viimistleda erinevaid õmblusi, kodutekstiile ja kaunistuselemente</w:t>
            </w:r>
          </w:p>
          <w:p w14:paraId="4C11EE0F" w14:textId="77777777" w:rsidR="0079220F" w:rsidRPr="00943B3C" w:rsidRDefault="0079220F" w:rsidP="00247A5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  <w:p w14:paraId="5FC055C4" w14:textId="77777777" w:rsidR="00247A52" w:rsidRPr="00943B3C" w:rsidRDefault="00247A52" w:rsidP="0079220F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0E3E3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45" w:right="0" w:hanging="245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ÕMBLUSTEHNOLOOGIA</w:t>
            </w:r>
          </w:p>
          <w:p w14:paraId="5ED14F67" w14:textId="0DAAC00D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Õmblus-, lõikamis-, mõõtmisvahendid, töövõtted</w:t>
            </w:r>
          </w:p>
          <w:p w14:paraId="6BDFD0D1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Õmblused. Palistamine: ühekordne, kahekordne ja kandiga palistus. Lõikeservade töötlemine hargnemise vältimiseks.</w:t>
            </w:r>
          </w:p>
          <w:p w14:paraId="4A678F38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Õmbluste tehnoloogilised joonised ja skeemid.</w:t>
            </w:r>
          </w:p>
          <w:p w14:paraId="309A1096" w14:textId="77777777" w:rsidR="00A900C8" w:rsidRPr="00943B3C" w:rsidRDefault="00A900C8" w:rsidP="009E2449">
            <w:pPr>
              <w:autoSpaceDE w:val="0"/>
              <w:autoSpaceDN w:val="0"/>
              <w:adjustRightInd w:val="0"/>
              <w:spacing w:after="0" w:line="240" w:lineRule="auto"/>
              <w:ind w:left="245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Detailide kaunistamine. Kuumniiske töötlemine. Defektsed õmblused ja vigade kõrvaldamine.</w:t>
            </w:r>
          </w:p>
          <w:p w14:paraId="1DB1D7CC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87" w:right="0" w:hanging="387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PRAKTILISED TÖÖD</w:t>
            </w:r>
          </w:p>
          <w:p w14:paraId="53FEE1B3" w14:textId="77777777" w:rsidR="00A900C8" w:rsidRPr="00943B3C" w:rsidRDefault="00A900C8" w:rsidP="00316555">
            <w:pPr>
              <w:autoSpaceDE w:val="0"/>
              <w:autoSpaceDN w:val="0"/>
              <w:adjustRightInd w:val="0"/>
              <w:spacing w:after="0" w:line="240" w:lineRule="auto"/>
              <w:ind w:left="27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Materjali kulu arvestamine kodutekstiili õmblemiseks. Kodutekstiilide töötlemine: voodipesu,  laudlinade, linikute, dekoratiivpatjade, voodi- ja toolikatete ning kardinate õmblemine.</w:t>
            </w:r>
          </w:p>
          <w:p w14:paraId="7B34D0D1" w14:textId="77777777" w:rsidR="00A900C8" w:rsidRPr="00943B3C" w:rsidRDefault="00A900C8" w:rsidP="00316555">
            <w:pPr>
              <w:ind w:left="280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Oma töö kvaliteedi hindamine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348EC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 –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0F7A361E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P – 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10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5B171F0B" w14:textId="77777777" w:rsidR="00BD5689" w:rsidRPr="00943B3C" w:rsidRDefault="00BD5689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I – 2 tundi</w:t>
            </w:r>
          </w:p>
          <w:p w14:paraId="325FEA84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0C591C32" w14:textId="77777777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F5A63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6) Valmistab ette ja hoiab puhtana enda</w:t>
            </w:r>
          </w:p>
          <w:p w14:paraId="114CB77A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töökoha, töö lõpetades korrastab töökoha ja puhastab vajadusel või tööülesannete vahetumisel</w:t>
            </w:r>
          </w:p>
          <w:p w14:paraId="327E0F81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õmblusseadmed</w:t>
            </w:r>
          </w:p>
          <w:p w14:paraId="55CE4F0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D0ED9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juhendi põhjal</w:t>
            </w:r>
          </w:p>
          <w:p w14:paraId="5493700D" w14:textId="283E1C8E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õmblusmasinate puhastamist seest ja väljast, selgitab õ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mblusmasina korrashoiu vajadust.</w:t>
            </w:r>
          </w:p>
          <w:p w14:paraId="07C9754E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juhendi põhjal kuumniiske</w:t>
            </w:r>
          </w:p>
          <w:p w14:paraId="5B5A12C9" w14:textId="31325992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töötluse seadme hooldust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ja selgitab hooldamise vajadust.</w:t>
            </w:r>
          </w:p>
          <w:p w14:paraId="261B182A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töökoha korrashoiu vajadust ja</w:t>
            </w:r>
          </w:p>
          <w:p w14:paraId="430694F5" w14:textId="77777777" w:rsidR="00A900C8" w:rsidRPr="00943B3C" w:rsidRDefault="00A900C8" w:rsidP="00943B3C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töökoha korrastamist.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727C1" w14:textId="77777777" w:rsidR="00A900C8" w:rsidRPr="00943B3C" w:rsidRDefault="000C1AEF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Loeng, 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harjutamine,</w:t>
            </w:r>
          </w:p>
          <w:p w14:paraId="28491FF4" w14:textId="77777777" w:rsidR="00A900C8" w:rsidRPr="00943B3C" w:rsidRDefault="000C1AEF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seseisev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ja praktiline töö,</w:t>
            </w:r>
          </w:p>
          <w:p w14:paraId="65B030A3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demonstratsioo</w:t>
            </w:r>
            <w:r w:rsidR="000C1AEF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7AF1" w14:textId="77777777" w:rsidR="007A14E7" w:rsidRPr="00943B3C" w:rsidRDefault="007A14E7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  <w:p w14:paraId="11787437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D4FF" w14:textId="77777777" w:rsidR="00A900C8" w:rsidRPr="00943B3C" w:rsidRDefault="00A900C8" w:rsidP="00EC2D8D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87" w:right="0" w:hanging="387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ÕMBLEJA TÖÖKOHT</w:t>
            </w:r>
          </w:p>
          <w:p w14:paraId="2A04C701" w14:textId="77777777" w:rsidR="00A900C8" w:rsidRPr="00943B3C" w:rsidRDefault="00A900C8" w:rsidP="00316555">
            <w:pPr>
              <w:autoSpaceDE w:val="0"/>
              <w:autoSpaceDN w:val="0"/>
              <w:adjustRightInd w:val="0"/>
              <w:spacing w:after="0" w:line="240" w:lineRule="auto"/>
              <w:ind w:left="387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Töökoha korraldamine. Tooli, laua ja pedaali asend. Töökoha organiseerimine ja mõõdistamine. Töökoha korrashoid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16B22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 –</w:t>
            </w:r>
            <w:r w:rsidR="0041751F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138A0AAE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P – </w:t>
            </w:r>
            <w:r w:rsidR="00A93396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7F04D680" w14:textId="77777777" w:rsidR="00BD5689" w:rsidRPr="00943B3C" w:rsidRDefault="00BD5689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I – 2 tundi</w:t>
            </w:r>
          </w:p>
          <w:p w14:paraId="39C84A06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0895B16B" w14:textId="77777777" w:rsidTr="00673742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BF54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B54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Puudub</w:t>
            </w:r>
          </w:p>
        </w:tc>
      </w:tr>
      <w:tr w:rsidR="00112F01" w:rsidRPr="00943B3C" w14:paraId="17B5393B" w14:textId="77777777" w:rsidTr="00673742">
        <w:trPr>
          <w:trHeight w:val="1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DA61" w14:textId="77777777" w:rsidR="00A900C8" w:rsidRPr="00943B3C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763D5" w14:textId="77777777" w:rsidR="00970E9D" w:rsidRPr="00943B3C" w:rsidRDefault="00970E9D" w:rsidP="00970E9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Moodul hinnatakse mitteeristavalt, kõik ülesanded peavad olema sooritatud vähemalt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lävendi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tasemel. Õppetöö käigus kasutatakse kujundavat hindamist.</w:t>
            </w:r>
          </w:p>
          <w:p w14:paraId="205DF59C" w14:textId="77777777" w:rsidR="00970E9D" w:rsidRPr="00943B3C" w:rsidRDefault="00970E9D" w:rsidP="00970E9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Mooduli kokkuvõttev hinne kuju</w:t>
            </w:r>
            <w:r w:rsidR="00230850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neb sooritatud iseseisvatest-,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kirjalikest töödest ning praktilisest tööst </w:t>
            </w:r>
          </w:p>
          <w:p w14:paraId="295D255D" w14:textId="77777777" w:rsidR="00A900C8" w:rsidRPr="00316555" w:rsidRDefault="00A900C8" w:rsidP="0031655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8D488" w14:textId="77777777" w:rsidR="00A900C8" w:rsidRPr="00943B3C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65E5D955" w14:textId="77777777" w:rsidTr="009E2449">
        <w:trPr>
          <w:trHeight w:val="8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62CD" w14:textId="77777777" w:rsidR="00A900C8" w:rsidRPr="00943B3C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Õppematerjalid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91ADE" w14:textId="77777777" w:rsidR="00A900C8" w:rsidRPr="009E2449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R. Orlova, </w:t>
            </w:r>
            <w:proofErr w:type="spellStart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M.Veenpere</w:t>
            </w:r>
            <w:proofErr w:type="spellEnd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"Õpime rätsepaks" 2011</w:t>
            </w:r>
          </w:p>
          <w:p w14:paraId="0FD528EA" w14:textId="77777777" w:rsidR="00A900C8" w:rsidRPr="009E2449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I. </w:t>
            </w:r>
            <w:proofErr w:type="spellStart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Alandi</w:t>
            </w:r>
            <w:proofErr w:type="spellEnd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, K. Kuiv, </w:t>
            </w:r>
            <w:proofErr w:type="spellStart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I.Tkatšuk</w:t>
            </w:r>
            <w:proofErr w:type="spellEnd"/>
            <w:r w:rsidRP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„Õmblusseadmed“ 2013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D1EFE" w14:textId="77777777" w:rsidR="00A900C8" w:rsidRPr="00943B3C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</w:tbl>
    <w:p w14:paraId="4B0F0CEC" w14:textId="77777777" w:rsidR="00A900C8" w:rsidRPr="00943B3C" w:rsidRDefault="00A900C8" w:rsidP="00A900C8">
      <w:pPr>
        <w:spacing w:after="200" w:line="276" w:lineRule="auto"/>
        <w:ind w:left="0" w:right="0" w:firstLine="0"/>
        <w:jc w:val="left"/>
        <w:rPr>
          <w:rFonts w:asciiTheme="majorHAnsi" w:hAnsiTheme="majorHAnsi" w:cs="Arial"/>
          <w:color w:val="auto"/>
          <w:szCs w:val="24"/>
        </w:rPr>
      </w:pPr>
    </w:p>
    <w:p w14:paraId="1EC61454" w14:textId="77777777" w:rsidR="00A900C8" w:rsidRPr="00943B3C" w:rsidRDefault="00A900C8">
      <w:pPr>
        <w:spacing w:after="200" w:line="276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  <w:r w:rsidRPr="00943B3C">
        <w:rPr>
          <w:rFonts w:asciiTheme="majorHAnsi" w:hAnsiTheme="majorHAnsi"/>
          <w:color w:val="auto"/>
          <w:sz w:val="22"/>
        </w:rPr>
        <w:br w:type="page"/>
      </w:r>
    </w:p>
    <w:tbl>
      <w:tblPr>
        <w:tblStyle w:val="TableGrid0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943B3C" w14:paraId="651AF20F" w14:textId="77777777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0BC" w14:textId="77777777" w:rsidR="00A900C8" w:rsidRPr="00943B3C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kern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943B3C" w14:paraId="7C56E51A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8C1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2FB" w14:textId="77777777" w:rsidR="00A900C8" w:rsidRPr="00943B3C" w:rsidRDefault="005832F2" w:rsidP="00B316DB">
            <w:pPr>
              <w:spacing w:line="266" w:lineRule="auto"/>
              <w:ind w:left="0" w:firstLine="0"/>
              <w:rPr>
                <w:rFonts w:asciiTheme="majorHAnsi" w:hAnsiTheme="majorHAnsi"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Cs/>
                <w:iCs/>
                <w:color w:val="auto"/>
                <w:kern w:val="24"/>
                <w:lang w:eastAsia="en-US"/>
              </w:rPr>
              <w:t>Põhiharidusnõudeta või põhiharidusega õppija</w:t>
            </w:r>
          </w:p>
        </w:tc>
      </w:tr>
      <w:tr w:rsidR="00112F01" w:rsidRPr="00943B3C" w14:paraId="5005CBB9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A72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A910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color w:val="auto"/>
                <w:lang w:eastAsia="en-US"/>
              </w:rPr>
              <w:t>Statsionaarne</w:t>
            </w:r>
          </w:p>
        </w:tc>
      </w:tr>
      <w:tr w:rsidR="00112F01" w:rsidRPr="00943B3C" w14:paraId="221E6F44" w14:textId="77777777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14:paraId="4AE9DFF2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 nr. 3</w:t>
            </w:r>
          </w:p>
        </w:tc>
        <w:tc>
          <w:tcPr>
            <w:tcW w:w="6622" w:type="dxa"/>
            <w:vMerge w:val="restart"/>
            <w:vAlign w:val="center"/>
          </w:tcPr>
          <w:p w14:paraId="00C85CDB" w14:textId="77777777" w:rsidR="00A900C8" w:rsidRPr="00943B3C" w:rsidRDefault="00A900C8" w:rsidP="005832F2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Mooduli nimetus: </w:t>
            </w:r>
            <w:r w:rsidR="005832F2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TEHNOLOOGILISTE SÕLMEDE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ÕMBLEMINE</w:t>
            </w:r>
            <w:r w:rsidR="005832F2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, OMAVAHELINE ÜHENDAMINE</w:t>
            </w:r>
          </w:p>
        </w:tc>
        <w:tc>
          <w:tcPr>
            <w:tcW w:w="8880" w:type="dxa"/>
            <w:gridSpan w:val="2"/>
            <w:vAlign w:val="center"/>
          </w:tcPr>
          <w:p w14:paraId="42866D7C" w14:textId="77777777" w:rsidR="00A900C8" w:rsidRPr="00943B3C" w:rsidRDefault="00A900C8" w:rsidP="005832F2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Mooduli maht  </w:t>
            </w:r>
            <w:r w:rsidR="005832F2" w:rsidRPr="00943B3C">
              <w:rPr>
                <w:rFonts w:asciiTheme="majorHAnsi" w:hAnsiTheme="majorHAnsi"/>
                <w:b/>
                <w:color w:val="auto"/>
              </w:rPr>
              <w:t>4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EKAP/  </w:t>
            </w:r>
            <w:r w:rsidR="005832F2" w:rsidRPr="00943B3C">
              <w:rPr>
                <w:rFonts w:asciiTheme="majorHAnsi" w:hAnsiTheme="majorHAnsi"/>
                <w:b/>
                <w:color w:val="auto"/>
              </w:rPr>
              <w:t>104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tundi </w:t>
            </w:r>
          </w:p>
        </w:tc>
      </w:tr>
      <w:tr w:rsidR="00112F01" w:rsidRPr="00943B3C" w14:paraId="08A4FBD2" w14:textId="77777777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14:paraId="7BEE81EA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61E8CAFB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14:paraId="478D145D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Õppemahu jaotus tundides</w:t>
            </w:r>
          </w:p>
        </w:tc>
      </w:tr>
      <w:tr w:rsidR="00112F01" w:rsidRPr="00943B3C" w14:paraId="335B1403" w14:textId="77777777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14:paraId="5290D22B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6A49A8F8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279F825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14:paraId="008AA42D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Iseseisev töö</w:t>
            </w:r>
          </w:p>
        </w:tc>
      </w:tr>
      <w:tr w:rsidR="00112F01" w:rsidRPr="00943B3C" w14:paraId="3E1915C7" w14:textId="77777777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14:paraId="765B3477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14:paraId="158C0C38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76B7FB1" w14:textId="77777777" w:rsidR="00A900C8" w:rsidRPr="00943B3C" w:rsidRDefault="00602210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82</w:t>
            </w:r>
            <w:r w:rsidR="00A900C8" w:rsidRPr="00943B3C">
              <w:rPr>
                <w:rFonts w:asciiTheme="majorHAnsi" w:hAnsiTheme="majorHAnsi"/>
                <w:b/>
                <w:color w:val="auto"/>
              </w:rPr>
              <w:t xml:space="preserve"> tundi</w:t>
            </w:r>
          </w:p>
        </w:tc>
        <w:tc>
          <w:tcPr>
            <w:tcW w:w="4920" w:type="dxa"/>
            <w:vAlign w:val="center"/>
          </w:tcPr>
          <w:p w14:paraId="31FCED6C" w14:textId="77777777" w:rsidR="00A900C8" w:rsidRPr="00943B3C" w:rsidRDefault="00602210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22</w:t>
            </w:r>
            <w:r w:rsidR="00A900C8" w:rsidRPr="00943B3C">
              <w:rPr>
                <w:rFonts w:asciiTheme="majorHAnsi" w:hAnsiTheme="majorHAnsi"/>
                <w:b/>
                <w:color w:val="auto"/>
              </w:rPr>
              <w:t xml:space="preserve"> tundi</w:t>
            </w:r>
          </w:p>
        </w:tc>
      </w:tr>
      <w:tr w:rsidR="00112F01" w:rsidRPr="00943B3C" w14:paraId="31F243A1" w14:textId="77777777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14:paraId="5D20BB9F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i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eesmärk: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</w:t>
            </w: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Õpetusega taotletakse, et õppija mõistab tootesõlmede tehnoloogilist kaarti ning õmbleb ja viimistleb erinevaid tootesõlmi, järgib kvaliteedinõudeid</w:t>
            </w:r>
          </w:p>
        </w:tc>
      </w:tr>
      <w:tr w:rsidR="00112F01" w:rsidRPr="00943B3C" w14:paraId="6057C4F3" w14:textId="77777777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14:paraId="5CB00515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Nõuded mooduli alustamiseks: 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puuduvad</w:t>
            </w:r>
          </w:p>
        </w:tc>
      </w:tr>
      <w:tr w:rsidR="00A900C8" w:rsidRPr="00943B3C" w14:paraId="55DB07B9" w14:textId="77777777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14:paraId="560C5BF2" w14:textId="77777777" w:rsidR="00A900C8" w:rsidRPr="00943B3C" w:rsidRDefault="00A900C8" w:rsidP="004A3866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Aine(d) ja õpetaja(d): </w:t>
            </w:r>
            <w:r w:rsidR="00933F41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Tootesõlmede õmblemine, </w:t>
            </w:r>
            <w:r w:rsidR="004A3866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omavaheline ühendamine 4</w:t>
            </w:r>
            <w:r w:rsidR="00933F41"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 EKAP</w:t>
            </w:r>
          </w:p>
        </w:tc>
      </w:tr>
    </w:tbl>
    <w:p w14:paraId="4669674A" w14:textId="77777777" w:rsidR="00A900C8" w:rsidRPr="00943B3C" w:rsidRDefault="00A900C8" w:rsidP="00A900C8">
      <w:pPr>
        <w:ind w:left="0" w:firstLine="0"/>
        <w:rPr>
          <w:rFonts w:asciiTheme="majorHAnsi" w:hAnsiTheme="majorHAnsi"/>
          <w:color w:val="auto"/>
          <w:sz w:val="22"/>
        </w:rPr>
      </w:pPr>
    </w:p>
    <w:tbl>
      <w:tblPr>
        <w:tblStyle w:val="Kontuurtabel1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114"/>
        <w:gridCol w:w="5749"/>
        <w:gridCol w:w="2268"/>
        <w:gridCol w:w="3402"/>
        <w:gridCol w:w="4961"/>
        <w:gridCol w:w="2052"/>
      </w:tblGrid>
      <w:tr w:rsidR="00112F01" w:rsidRPr="00943B3C" w14:paraId="53C9C0AB" w14:textId="77777777" w:rsidTr="4599AA83">
        <w:trPr>
          <w:trHeight w:val="1836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E9D4F1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Õpiväljundid (ÕV) 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9E9A66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Hindamiskriteeriumid (HK)</w:t>
            </w:r>
          </w:p>
          <w:p w14:paraId="17332593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BC5DBF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62070B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Hindamismeetodid ja-ülesanded </w:t>
            </w:r>
          </w:p>
          <w:p w14:paraId="388FE5B1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0804E2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teemad ja alateemad</w:t>
            </w:r>
            <w:r w:rsidRPr="00943B3C">
              <w:rPr>
                <w:rFonts w:asciiTheme="majorHAnsi" w:hAnsiTheme="majorHAnsi"/>
                <w:color w:val="auto"/>
              </w:rPr>
              <w:t xml:space="preserve"> </w:t>
            </w:r>
            <w:r w:rsidRPr="00943B3C">
              <w:rPr>
                <w:rFonts w:asciiTheme="majorHAnsi" w:hAnsiTheme="majorHAnsi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8AC243" w14:textId="77777777" w:rsidR="00A900C8" w:rsidRPr="00943B3C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Maht tundides auditoorne, praktiline ja iseseisev töö </w:t>
            </w:r>
            <w:r w:rsidRPr="00943B3C">
              <w:rPr>
                <w:rFonts w:asciiTheme="majorHAnsi" w:hAnsiTheme="majorHAnsi"/>
                <w:b/>
                <w:color w:val="auto"/>
              </w:rPr>
              <w:br/>
              <w:t xml:space="preserve">(A, P, I) </w:t>
            </w:r>
          </w:p>
        </w:tc>
      </w:tr>
      <w:tr w:rsidR="00112F01" w:rsidRPr="00943B3C" w14:paraId="7596C9F6" w14:textId="77777777" w:rsidTr="4599AA83">
        <w:trPr>
          <w:trHeight w:val="678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7FA6F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Õpilane:</w:t>
            </w:r>
          </w:p>
          <w:p w14:paraId="3E3F06FA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1)Teab rõivatoodete väikedetaile, toote</w:t>
            </w:r>
          </w:p>
          <w:p w14:paraId="5DD7881F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sõlmede detaile ja kaunistuselemente ning õmblemise tehnoloogilise järjestuse koostamise põhimõtteid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298B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Õpilane:</w:t>
            </w:r>
          </w:p>
          <w:p w14:paraId="783A529D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näidiste põhjal rõivatoodete</w:t>
            </w:r>
          </w:p>
          <w:p w14:paraId="03FD0E5A" w14:textId="38AADACA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väikedetaile, tootesõlmede nimetusi ja detaile, kasutab er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ialast sõnavara ka eesti keeles.</w:t>
            </w:r>
          </w:p>
          <w:p w14:paraId="69924E6F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näidise põhjal tootesõlme</w:t>
            </w:r>
          </w:p>
          <w:p w14:paraId="183E06DB" w14:textId="77777777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tehnoloogilise järjestuse ja selgitab koostamise põhimõtteid, kasutab erialast sõnavara.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56BE" w14:textId="77777777" w:rsidR="00A900C8" w:rsidRPr="00943B3C" w:rsidRDefault="001856FE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Loeng, 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rühmatöö,</w:t>
            </w:r>
          </w:p>
          <w:p w14:paraId="5C937605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iseseisev töö.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14C7" w14:textId="77777777" w:rsidR="00A900C8" w:rsidRPr="00943B3C" w:rsidRDefault="00602210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R</w:t>
            </w:r>
            <w:r w:rsidR="009408A6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ühmatöö juhendi alusel teemal „Rõivatoodete ja tootesõlmede detailid“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</w:p>
          <w:p w14:paraId="1E3B7027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I – tutvumine tehnoloogiliste kaartidega ja seal esinevate erialaste mõistetega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1DC48" w14:textId="77777777" w:rsidR="00A900C8" w:rsidRPr="00943B3C" w:rsidRDefault="00A900C8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RÕIVATOODETE VÄIKEDETAILID.</w:t>
            </w:r>
          </w:p>
          <w:p w14:paraId="24979C44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Tootesõlmede ja detailide nimetused.</w:t>
            </w:r>
          </w:p>
          <w:p w14:paraId="66CAD8E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Tehnoloogilise järjestuse põhimõtted.</w:t>
            </w:r>
          </w:p>
          <w:p w14:paraId="5CDCF90F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Tootesõlme tehnoloogilise järjestuse koostamine. Erialane sõnavara.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9558E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A – </w:t>
            </w:r>
            <w:r w:rsidR="00723B71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1E138818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 – </w:t>
            </w:r>
            <w:r w:rsidR="00602210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3EA9FED2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112F01" w:rsidRPr="00943B3C" w14:paraId="7A10E41C" w14:textId="77777777" w:rsidTr="4599AA83">
        <w:trPr>
          <w:trHeight w:val="74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6E6A2E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2)Mõistab tehnoloogilise kaardi sisu, koostamise vajadust ja tootesõlme</w:t>
            </w:r>
          </w:p>
          <w:p w14:paraId="750ED838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tehnoloogilise töötlemise järjestust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C00E8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Selgitab tehnoloogilise kaardi alusel selle </w:t>
            </w:r>
          </w:p>
          <w:p w14:paraId="7C1D0631" w14:textId="3BF259F3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sisu, koostamise vaja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dust, kasutab erialast sõnavara.</w:t>
            </w:r>
          </w:p>
          <w:p w14:paraId="34DB3B26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Koostab juhendamisel näidise põhjal</w:t>
            </w:r>
          </w:p>
          <w:p w14:paraId="3704ACF9" w14:textId="77777777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tootesõlme õmblemise tehnoloogilise kaardi ja vormistab selle paberkandjal, kasutab</w:t>
            </w:r>
          </w:p>
          <w:p w14:paraId="4F4A3095" w14:textId="77777777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erialast sõnavara.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9EECA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töö, rühmatöö,</w:t>
            </w:r>
          </w:p>
          <w:p w14:paraId="789EB643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ajurünnak, iseseisev töö.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2ECB20" w14:textId="77777777" w:rsidR="00A900C8" w:rsidRPr="00943B3C" w:rsidRDefault="00602210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K</w:t>
            </w:r>
            <w:r w:rsidR="0045672F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oostada 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juhendi ja näidise alusel</w:t>
            </w:r>
            <w:r w:rsidR="00680261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ühe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</w:t>
            </w:r>
            <w:r w:rsidR="0045672F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tootesõlme õmblemise tehnoloogiline kaart</w:t>
            </w:r>
          </w:p>
          <w:p w14:paraId="31B9C347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71F343" w14:textId="77777777" w:rsidR="00A900C8" w:rsidRPr="00943B3C" w:rsidRDefault="00A900C8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TEHNOLOOGILINE KAART</w:t>
            </w:r>
          </w:p>
          <w:p w14:paraId="28FFE1E9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Tehnoloogilise kaardi sisu, koostamise ja vormistamise põhimõtted. Erialane sõnavara.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824BD0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A – </w:t>
            </w:r>
            <w:r w:rsidR="00FA7645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69E33A08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P- </w:t>
            </w:r>
            <w:r w:rsidR="004A3866" w:rsidRPr="00943B3C">
              <w:rPr>
                <w:rFonts w:asciiTheme="majorHAnsi" w:hAnsiTheme="majorHAnsi" w:cs="Arial"/>
                <w:color w:val="auto"/>
                <w:szCs w:val="24"/>
              </w:rPr>
              <w:t>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574D053D" w14:textId="77777777" w:rsidR="00A900C8" w:rsidRPr="00943B3C" w:rsidRDefault="00A900C8" w:rsidP="00602210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 – </w:t>
            </w:r>
            <w:r w:rsidR="00602210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</w:tc>
      </w:tr>
      <w:tr w:rsidR="00112F01" w:rsidRPr="00943B3C" w14:paraId="0993F792" w14:textId="77777777" w:rsidTr="4599AA83">
        <w:trPr>
          <w:trHeight w:val="74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4C3E1" w14:textId="77777777" w:rsidR="00A900C8" w:rsidRPr="00943B3C" w:rsidRDefault="004A3866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3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)Õmbleb ja viimistleb väikedetaile, kaunistuselemente ja tootesõlmi vastavalt kvaliteedinõuetele ja ajakavale, järgib</w:t>
            </w:r>
          </w:p>
          <w:p w14:paraId="39B7F103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tehnoloogilist kaarti ja/või näidist ning arvestab materjalide omadusi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23AD45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Õmbleb ning viimistleb juhendi põhjal</w:t>
            </w:r>
          </w:p>
          <w:p w14:paraId="76C57683" w14:textId="0641170B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juhendamisel erinevaid väikedetaile, tootesõlmi, kaunistuselemente, kasutab efektiivseid töövõtteid, täidab tööohutuse ja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kvaliteedinõudeid ning ajanormi.</w:t>
            </w:r>
          </w:p>
          <w:p w14:paraId="4471FE3A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oma töö põhjal kasutatud töövõtteid</w:t>
            </w:r>
          </w:p>
          <w:p w14:paraId="1896B0FB" w14:textId="7668ABD6" w:rsidR="00A900C8" w:rsidRPr="000236BA" w:rsidRDefault="009E2449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ja töövahendeid.</w:t>
            </w:r>
          </w:p>
          <w:p w14:paraId="7978E5EC" w14:textId="77777777" w:rsidR="00A900C8" w:rsidRPr="00943B3C" w:rsidRDefault="00A900C8" w:rsidP="00EC2D8D">
            <w:pPr>
              <w:pStyle w:val="Loendilik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Võrdleb enda tööd näidise või tehnoloogilise</w:t>
            </w:r>
          </w:p>
          <w:p w14:paraId="3DD45283" w14:textId="77777777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kaardi nõuetega, annab hinnangu oma töö</w:t>
            </w:r>
          </w:p>
          <w:p w14:paraId="358E5084" w14:textId="77777777" w:rsidR="00A900C8" w:rsidRPr="000236BA" w:rsidRDefault="00A900C8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kvaliteedile.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E7F8A9" w14:textId="77777777" w:rsidR="00A900C8" w:rsidRPr="00943B3C" w:rsidRDefault="00B702E5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H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arjutustöö</w:t>
            </w: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</w:t>
            </w:r>
            <w:r w:rsidR="00A900C8"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,</w:t>
            </w:r>
          </w:p>
          <w:p w14:paraId="6E06FE21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demonstratsioon,</w:t>
            </w:r>
          </w:p>
          <w:p w14:paraId="30684CB0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töö,</w:t>
            </w:r>
          </w:p>
          <w:p w14:paraId="5DDF64AF" w14:textId="354992D8" w:rsidR="00A900C8" w:rsidRPr="00943B3C" w:rsidRDefault="4599AA83" w:rsidP="4599AA8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lang w:eastAsia="en-US"/>
              </w:rPr>
              <w:t>Iseseisev töö,</w:t>
            </w:r>
          </w:p>
          <w:p w14:paraId="62F8B17C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eneseanalüüs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C5D99" w14:textId="77777777" w:rsidR="0045672F" w:rsidRPr="00943B3C" w:rsidRDefault="0045672F" w:rsidP="004567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Praktiline töö -  juhendi alusel õmmelda ja viimistleda tootesõlmi ja väikedetaile </w:t>
            </w:r>
          </w:p>
          <w:p w14:paraId="745E060F" w14:textId="77777777" w:rsidR="0045672F" w:rsidRPr="00943B3C" w:rsidRDefault="00CE4BC5" w:rsidP="004567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IT: juhendi alusel koostatud praktiliste ülesannete kogu koos kirjalike selgituste ja hinnangutega </w:t>
            </w:r>
          </w:p>
          <w:p w14:paraId="5D79DE26" w14:textId="77777777" w:rsidR="00A900C8" w:rsidRPr="00943B3C" w:rsidRDefault="00A900C8" w:rsidP="005854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  <w:p w14:paraId="30285FC8" w14:textId="77777777" w:rsidR="00A900C8" w:rsidRPr="00943B3C" w:rsidRDefault="00A900C8" w:rsidP="009C1D39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692236" w14:textId="77777777" w:rsidR="00A900C8" w:rsidRPr="00943B3C" w:rsidRDefault="00A900C8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ÕMBLEMINE</w:t>
            </w:r>
          </w:p>
          <w:p w14:paraId="1383061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Efektiivsed töövõtted õmblemiseks.</w:t>
            </w:r>
          </w:p>
          <w:p w14:paraId="61BA81ED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Kvaliteedinõuded ja ajanorm. Tootesõlmede õmblustehnoloogia. Tootesõlmede, väikedetailide ja  kaunistuselementide õmblemine järgides tehnoloogilist</w:t>
            </w:r>
          </w:p>
          <w:p w14:paraId="6BDCEE64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kaarti, tööjuhendit või näidist.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35A5A4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P- </w:t>
            </w:r>
            <w:r w:rsidR="004A3866" w:rsidRPr="00943B3C">
              <w:rPr>
                <w:rFonts w:asciiTheme="majorHAnsi" w:hAnsiTheme="majorHAnsi" w:cs="Arial"/>
                <w:color w:val="auto"/>
                <w:szCs w:val="24"/>
              </w:rPr>
              <w:t>3</w:t>
            </w:r>
            <w:r w:rsidR="00602210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34B2DDC4" w14:textId="77777777" w:rsidR="00A900C8" w:rsidRPr="00943B3C" w:rsidRDefault="00A900C8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 – </w:t>
            </w:r>
            <w:r w:rsidR="004A3866" w:rsidRPr="00943B3C">
              <w:rPr>
                <w:rFonts w:asciiTheme="majorHAnsi" w:hAnsiTheme="majorHAnsi" w:cs="Arial"/>
                <w:color w:val="auto"/>
                <w:szCs w:val="24"/>
              </w:rPr>
              <w:t>6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</w:tc>
      </w:tr>
      <w:tr w:rsidR="004A3866" w:rsidRPr="00943B3C" w14:paraId="39385FA5" w14:textId="77777777" w:rsidTr="4599AA83">
        <w:trPr>
          <w:trHeight w:val="74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9F5097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4) Ühendab toote detailid ja</w:t>
            </w:r>
          </w:p>
          <w:p w14:paraId="20158B9E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tehnoloogilised sõlmed</w:t>
            </w:r>
          </w:p>
          <w:p w14:paraId="2AD9B2BE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 xml:space="preserve">õmblusseadmetega, järgides valitud tehnoloogiat, märgistust,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vastasmärke</w:t>
            </w:r>
            <w:proofErr w:type="spellEnd"/>
          </w:p>
          <w:p w14:paraId="79232183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ja õmblusvarusid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3B8E3D" w14:textId="0928DF10" w:rsidR="004A3866" w:rsidRPr="00943B3C" w:rsidRDefault="004A3866" w:rsidP="00EC2D8D">
            <w:pPr>
              <w:pStyle w:val="Loendilik"/>
              <w:numPr>
                <w:ilvl w:val="0"/>
                <w:numId w:val="18"/>
              </w:numPr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Valib toote valmistamise ülesandest lähtuvalt sobivad õmblused ja põhjendab valikuid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.</w:t>
            </w:r>
          </w:p>
          <w:p w14:paraId="5E7F9077" w14:textId="66F735DB" w:rsidR="004A3866" w:rsidRPr="00943B3C" w:rsidRDefault="004A3866" w:rsidP="00EC2D8D">
            <w:pPr>
              <w:pStyle w:val="Loendilik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Õmbleb juhendi alusel erinevaid väikedetaile ja tootesõlmi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.</w:t>
            </w:r>
          </w:p>
          <w:p w14:paraId="3AB4623B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Cs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7DD3A5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Loeng, näidiste</w:t>
            </w:r>
          </w:p>
          <w:p w14:paraId="5349017D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demonstratsioon,</w:t>
            </w:r>
          </w:p>
          <w:p w14:paraId="412491AD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töövõtete</w:t>
            </w:r>
          </w:p>
          <w:p w14:paraId="645B9714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demonstratsioon,</w:t>
            </w:r>
          </w:p>
          <w:p w14:paraId="6586518C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praktiline töö, iseseisev</w:t>
            </w:r>
          </w:p>
          <w:p w14:paraId="034B6D99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töö </w:t>
            </w:r>
          </w:p>
          <w:p w14:paraId="00FC6BF4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8273D" w14:textId="77777777" w:rsidR="004A3866" w:rsidRPr="00943B3C" w:rsidRDefault="004A3866" w:rsidP="004A3866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lastRenderedPageBreak/>
              <w:t xml:space="preserve">Kompleksülesanne: Õmmelda juhendi ja näidise põhjal kaks valikulist tootesõlme ja </w:t>
            </w: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lastRenderedPageBreak/>
              <w:t>sooritada valikvastustega teooriatest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431AFB" w14:textId="77777777" w:rsidR="004A3866" w:rsidRPr="00943B3C" w:rsidRDefault="004A3866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TOOTE PÕHIDETAILIDE ÜHENDAMINE</w:t>
            </w:r>
          </w:p>
          <w:p w14:paraId="7F4CEAA1" w14:textId="216D9069" w:rsidR="004A3866" w:rsidRPr="00943B3C" w:rsidRDefault="4599AA83" w:rsidP="4599AA8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lang w:eastAsia="en-US"/>
              </w:rPr>
              <w:t>Küljeõmblus, õlaõmblus, seljaõmblus,  iluõmblused.</w:t>
            </w:r>
          </w:p>
          <w:p w14:paraId="191CB450" w14:textId="77777777" w:rsidR="004A3866" w:rsidRPr="00943B3C" w:rsidRDefault="004A3866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KRAE ÜHENDAMINE</w:t>
            </w:r>
          </w:p>
          <w:p w14:paraId="61433273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lastRenderedPageBreak/>
              <w:t>Krae ühendamine kaelakaarega:</w:t>
            </w:r>
          </w:p>
          <w:p w14:paraId="7FF1A219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kaelakaare töötlemine,</w:t>
            </w:r>
          </w:p>
          <w:p w14:paraId="1ABF5194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servatöötlus diagonaalriba abil,</w:t>
            </w:r>
          </w:p>
          <w:p w14:paraId="3A3619A3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krae kinnitamine.</w:t>
            </w:r>
          </w:p>
          <w:p w14:paraId="173D65AE" w14:textId="43BD83C7" w:rsidR="004A3866" w:rsidRPr="00943B3C" w:rsidRDefault="4599AA83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lang w:eastAsia="en-US"/>
              </w:rPr>
              <w:t>VARRUKA ÜHENDAMINE</w:t>
            </w:r>
          </w:p>
          <w:p w14:paraId="1B13ED33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Varruka ühendamine käeaugukaarega:</w:t>
            </w:r>
          </w:p>
          <w:p w14:paraId="4B8603C2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käeaugukaare töötlemine;</w:t>
            </w:r>
          </w:p>
          <w:p w14:paraId="1859EC08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varrukate õmblemine.</w:t>
            </w:r>
          </w:p>
          <w:p w14:paraId="527A17D2" w14:textId="77777777" w:rsidR="004A3866" w:rsidRPr="00943B3C" w:rsidRDefault="004A3866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VÄRVLI JA VÖÖJOONE ÜHENDAMINE</w:t>
            </w:r>
          </w:p>
          <w:p w14:paraId="43C9FF2B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Vööjoone töötlemine, värvli õmblemisviisid,</w:t>
            </w:r>
          </w:p>
          <w:p w14:paraId="27D975A4" w14:textId="6ECB7157" w:rsidR="004A3866" w:rsidRPr="00943B3C" w:rsidRDefault="4599AA83" w:rsidP="4599AA8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lang w:eastAsia="en-US"/>
              </w:rPr>
              <w:t>põhi- ja abimaterjalid, kummiga värvel.</w:t>
            </w:r>
          </w:p>
          <w:p w14:paraId="2567D57C" w14:textId="77777777" w:rsidR="004A3866" w:rsidRPr="00943B3C" w:rsidRDefault="004A3866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VOODRI ÜHENDAMINE TOOTEGA</w:t>
            </w:r>
          </w:p>
          <w:p w14:paraId="78824B5E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Voodrite tüübid,</w:t>
            </w:r>
          </w:p>
          <w:p w14:paraId="2470CF81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ühendusvariandid,</w:t>
            </w:r>
          </w:p>
          <w:p w14:paraId="3D8D16DE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eemaldatava voodri õmblemine.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D2ADA3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>P – 3</w:t>
            </w:r>
            <w:r w:rsidR="00602210" w:rsidRPr="00943B3C">
              <w:rPr>
                <w:rFonts w:asciiTheme="majorHAnsi" w:hAnsiTheme="majorHAnsi" w:cs="Arial"/>
                <w:color w:val="auto"/>
                <w:szCs w:val="24"/>
              </w:rPr>
              <w:t>4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tundi</w:t>
            </w:r>
          </w:p>
          <w:p w14:paraId="7881255C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I – 6 tundi</w:t>
            </w:r>
          </w:p>
          <w:p w14:paraId="4E9F332E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4A3866" w:rsidRPr="00943B3C" w14:paraId="44B130FF" w14:textId="77777777" w:rsidTr="4599AA83">
        <w:trPr>
          <w:trHeight w:val="2407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2C246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5)Teab õmblemisel tekkinud vigade tekkepõhjuseid ja mõistab nende mõju järgnevatele töölõikudele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686831" w14:textId="77777777" w:rsidR="004A3866" w:rsidRPr="00943B3C" w:rsidRDefault="004A3866" w:rsidP="00EC2D8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Nimetab näidise põhjal vähemalt kolm</w:t>
            </w:r>
          </w:p>
          <w:p w14:paraId="33529BE6" w14:textId="01C0F87E" w:rsidR="004A3866" w:rsidRPr="000236BA" w:rsidRDefault="009E2449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sagedamini esinevat õmblusviga.</w:t>
            </w:r>
          </w:p>
          <w:p w14:paraId="20EA790B" w14:textId="77777777" w:rsidR="004A3866" w:rsidRPr="00943B3C" w:rsidRDefault="004A3866" w:rsidP="00EC2D8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näidise põhjal tootesõlme</w:t>
            </w:r>
          </w:p>
          <w:p w14:paraId="0A966332" w14:textId="1F3D5D4A" w:rsidR="004A3866" w:rsidRPr="000236BA" w:rsidRDefault="004A3866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õmblemisel tekkinud õmblusvigade põhjuseid ja vea mõju järgneva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tele töölõikudele, toob näiteid.</w:t>
            </w:r>
          </w:p>
          <w:p w14:paraId="21D41FCF" w14:textId="77777777" w:rsidR="004A3866" w:rsidRPr="00943B3C" w:rsidRDefault="004A3866" w:rsidP="00EC2D8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näidise põhjal defektsete õmbluste</w:t>
            </w:r>
          </w:p>
          <w:p w14:paraId="3620C684" w14:textId="77777777" w:rsidR="004A3866" w:rsidRPr="000236BA" w:rsidRDefault="004A3866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tekkimise põhjuseid ja kõrvaldamise võimalusi.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D7B483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Laboritöö,</w:t>
            </w:r>
          </w:p>
          <w:p w14:paraId="5A2E708D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demonstratsioon,</w:t>
            </w:r>
          </w:p>
          <w:p w14:paraId="2F2BF3D4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töö,</w:t>
            </w:r>
          </w:p>
          <w:p w14:paraId="3AF0FAF8" w14:textId="77777777" w:rsidR="004A3866" w:rsidRPr="00943B3C" w:rsidRDefault="004A3866" w:rsidP="004A3866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eneseanalüüs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FEB16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71CE3F" w14:textId="77777777" w:rsidR="004A3866" w:rsidRPr="00943B3C" w:rsidRDefault="004A3866" w:rsidP="00EC2D8D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ÕMBLUSVEAD</w:t>
            </w:r>
          </w:p>
          <w:p w14:paraId="6C9003C2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Õmblemisel tekkinud õmblusvigade põhjuseid ja vea mõju järgnevatele</w:t>
            </w:r>
          </w:p>
          <w:p w14:paraId="2818F154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töölõikudele. Õmblusvigade kõrvaldamise võimalused.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6FAB50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 – 2 tundi</w:t>
            </w:r>
          </w:p>
          <w:p w14:paraId="3946BD8B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P- 2 tundi</w:t>
            </w:r>
          </w:p>
          <w:p w14:paraId="04DFFF03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4A3866" w:rsidRPr="00943B3C" w14:paraId="65DF71FA" w14:textId="77777777" w:rsidTr="4599AA83">
        <w:trPr>
          <w:trHeight w:val="515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9C4D10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6)Korraldab nõuetekohaselt enda töökoha, hoiab selle puhtana, töö lõppedes korrastab töökoha ja puhastab õmblusseadmed tööülesannete vahetumisel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0F3450" w14:textId="77777777" w:rsidR="004A3866" w:rsidRPr="00943B3C" w:rsidRDefault="004A3866" w:rsidP="00EC2D8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juhendi põhjal</w:t>
            </w:r>
          </w:p>
          <w:p w14:paraId="29B58A7B" w14:textId="7A5C363C" w:rsidR="004A3866" w:rsidRPr="000236BA" w:rsidRDefault="004A3866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õmblusmasinate puhastamist seest ja väljast, selgitab õ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mblusmasina korrashoiu vajadust.</w:t>
            </w:r>
          </w:p>
          <w:p w14:paraId="4625A46F" w14:textId="77777777" w:rsidR="004A3866" w:rsidRPr="00943B3C" w:rsidRDefault="004A3866" w:rsidP="00EC2D8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Demonstreerib juhendi põhjal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termopressi</w:t>
            </w:r>
            <w:proofErr w:type="spellEnd"/>
          </w:p>
          <w:p w14:paraId="683A4A68" w14:textId="62B5E768" w:rsidR="004A3866" w:rsidRPr="000236BA" w:rsidRDefault="004A3866" w:rsidP="000236B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hooldust </w:t>
            </w:r>
            <w:r w:rsidR="009E2449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ja selgitab hooldamise vajadust.</w:t>
            </w:r>
          </w:p>
          <w:p w14:paraId="4BB3D479" w14:textId="77777777" w:rsidR="004A3866" w:rsidRPr="00943B3C" w:rsidRDefault="004A3866" w:rsidP="00EC2D8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Selgitab töökoha korrashoiu vajadust ja</w:t>
            </w:r>
          </w:p>
          <w:p w14:paraId="2B6F8BD9" w14:textId="77777777" w:rsidR="004A3866" w:rsidRPr="000236BA" w:rsidRDefault="004A3866" w:rsidP="000236BA">
            <w:pPr>
              <w:pStyle w:val="Loendilik"/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 w:firstLine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0236BA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demonstreerib töökoha korrastamist.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BCBC31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Praktiline töö,</w:t>
            </w:r>
          </w:p>
          <w:p w14:paraId="6BD94BB5" w14:textId="77777777" w:rsidR="004A3866" w:rsidRPr="00943B3C" w:rsidRDefault="004A3866" w:rsidP="004A3866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iseseisevtöö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15820B" w14:textId="77777777" w:rsidR="004A3866" w:rsidRPr="00943B3C" w:rsidRDefault="004A3866" w:rsidP="004A3866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BE56BA" w14:textId="77777777" w:rsidR="004A3866" w:rsidRPr="00943B3C" w:rsidRDefault="004A3866" w:rsidP="00EC2D8D">
            <w:pPr>
              <w:pStyle w:val="Loendilik"/>
              <w:numPr>
                <w:ilvl w:val="0"/>
                <w:numId w:val="17"/>
              </w:numPr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ÕMBLUSSEADMETE JA TÖÖKOHA KORRASHOID.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29BE50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 – 2 tundi</w:t>
            </w:r>
          </w:p>
          <w:p w14:paraId="63F701E0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P- 2 tundi</w:t>
            </w:r>
          </w:p>
          <w:p w14:paraId="62A3E7CC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I – 2 tundi</w:t>
            </w:r>
          </w:p>
          <w:p w14:paraId="799782AE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4A3866" w:rsidRPr="00943B3C" w14:paraId="3EFA285B" w14:textId="77777777" w:rsidTr="4599AA83">
        <w:trPr>
          <w:trHeight w:val="377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4C1E" w14:textId="77777777" w:rsidR="004A3866" w:rsidRPr="00943B3C" w:rsidRDefault="004A3866" w:rsidP="004A3866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968D" w14:textId="77777777" w:rsidR="004A3866" w:rsidRPr="00943B3C" w:rsidRDefault="004A3866" w:rsidP="004A3866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Puudub</w:t>
            </w:r>
          </w:p>
        </w:tc>
      </w:tr>
      <w:tr w:rsidR="004A3866" w:rsidRPr="00943B3C" w14:paraId="5F07290E" w14:textId="77777777" w:rsidTr="4599AA83">
        <w:trPr>
          <w:trHeight w:val="1358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EE62" w14:textId="77777777" w:rsidR="004A3866" w:rsidRPr="00943B3C" w:rsidRDefault="004A3866" w:rsidP="004A3866">
            <w:pPr>
              <w:spacing w:after="182" w:line="273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861F9D4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Moodul hinnatakse mitteeristavalt, kõik ülesanded peavad olema sooritatud vähemalt </w:t>
            </w:r>
            <w:proofErr w:type="spellStart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>lävendi</w:t>
            </w:r>
            <w:proofErr w:type="spellEnd"/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 tasemel. Õppetöö käigus kasutatakse kujundavat hindamist</w:t>
            </w:r>
          </w:p>
          <w:p w14:paraId="611C9F29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  <w:p w14:paraId="0C3C38B0" w14:textId="77777777" w:rsidR="004A3866" w:rsidRPr="00943B3C" w:rsidRDefault="004A3866" w:rsidP="004A38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9334" w14:textId="77777777" w:rsidR="004A3866" w:rsidRPr="00943B3C" w:rsidRDefault="004A3866" w:rsidP="004A3866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4A3866" w:rsidRPr="00943B3C" w14:paraId="692DF833" w14:textId="77777777" w:rsidTr="4599AA83">
        <w:trPr>
          <w:trHeight w:val="954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1CDA" w14:textId="77777777" w:rsidR="004A3866" w:rsidRPr="00943B3C" w:rsidRDefault="004A3866" w:rsidP="004A386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4A3866" w:rsidRPr="00943B3C" w14:paraId="618A1414" w14:textId="77777777" w:rsidTr="00B316DB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67A765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R. Orlova, </w:t>
                  </w: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M.Veenpere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 "Õpime rätsepaks" 2011</w:t>
                  </w:r>
                </w:p>
                <w:p w14:paraId="38D7D1B9" w14:textId="23249F9B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Alandi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, K. Kuiv, </w:t>
                  </w: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I.Tkatšuk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 „Õmblusseadmed“ 2013</w:t>
                  </w:r>
                </w:p>
                <w:p w14:paraId="50695A0A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https://moodle.e-ope.ee/</w:t>
                  </w:r>
                </w:p>
                <w:p w14:paraId="51012430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e-</w:t>
                  </w: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kurs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 „Kutseharidusliku kutseeksami valmistamiseks“</w:t>
                  </w:r>
                </w:p>
                <w:p w14:paraId="04465953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T.Dolgovskaja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J.Kolessova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 -Metoodiline töö „Kutseeksam Õmbleja Eksami valmistamiseks materjalid“</w:t>
                  </w:r>
                </w:p>
                <w:p w14:paraId="1FF2AEA0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J.Kolessova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 xml:space="preserve">, N. </w:t>
                  </w: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Klimova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. Kutseeksamimaterjalid: eriainete testid ja praktilised tööd. Narva KK</w:t>
                  </w:r>
                </w:p>
                <w:p w14:paraId="12A1B362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“Ateljee” ajakirjad 2007-2014.a.a.</w:t>
                  </w:r>
                </w:p>
                <w:p w14:paraId="3B02E61E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lastRenderedPageBreak/>
                    <w:t>“</w:t>
                  </w:r>
                  <w:proofErr w:type="spellStart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Burda</w:t>
                  </w:r>
                  <w:proofErr w:type="spellEnd"/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” ajakirjad 2007-2014.a.a.</w:t>
                  </w:r>
                </w:p>
                <w:p w14:paraId="66A1FCAE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Konstrueerimine. Skandinaavia (Soome) metoodika</w:t>
                  </w:r>
                </w:p>
                <w:p w14:paraId="169D37CB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0"/>
                    <w:jc w:val="left"/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Konstrueerimine. Saksa (m. Müller) metoodika</w:t>
                  </w:r>
                </w:p>
                <w:p w14:paraId="7942C3C1" w14:textId="77777777" w:rsidR="004A3866" w:rsidRPr="000236BA" w:rsidRDefault="004A3866" w:rsidP="00EC2D8D">
                  <w:pPr>
                    <w:pStyle w:val="Loendilik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eastAsia="ArialMT" w:hAnsiTheme="majorHAnsi" w:cs="Arial"/>
                      <w:color w:val="auto"/>
                      <w:szCs w:val="24"/>
                      <w:lang w:eastAsia="en-US"/>
                    </w:rPr>
                    <w:t>Teoreetiline ja praktiline õppe- ja treeningu materjalid kutseeksamiks (Eesti Tekstiili liit)</w:t>
                  </w:r>
                </w:p>
              </w:tc>
            </w:tr>
            <w:tr w:rsidR="004A3866" w:rsidRPr="00943B3C" w14:paraId="4B18517D" w14:textId="77777777" w:rsidTr="00B316DB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36A491" w14:textId="77777777" w:rsidR="004A3866" w:rsidRPr="00943B3C" w:rsidRDefault="004A3866" w:rsidP="004A3866">
                  <w:pPr>
                    <w:shd w:val="clear" w:color="auto" w:fill="FFFFFF"/>
                    <w:spacing w:after="0" w:line="240" w:lineRule="auto"/>
                    <w:ind w:right="45"/>
                    <w:jc w:val="left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</w:p>
              </w:tc>
            </w:tr>
          </w:tbl>
          <w:p w14:paraId="5F26D758" w14:textId="77777777" w:rsidR="004A3866" w:rsidRPr="00943B3C" w:rsidRDefault="004A3866" w:rsidP="004A3866">
            <w:pPr>
              <w:spacing w:after="213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7639E" w14:textId="77777777" w:rsidR="004A3866" w:rsidRPr="00943B3C" w:rsidRDefault="004A3866" w:rsidP="004A3866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</w:tbl>
    <w:p w14:paraId="4A477ACE" w14:textId="77777777" w:rsidR="00A900C8" w:rsidRPr="00943B3C" w:rsidRDefault="00A900C8">
      <w:pPr>
        <w:spacing w:after="200" w:line="276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</w:p>
    <w:p w14:paraId="4DC23277" w14:textId="77777777" w:rsidR="00A900C8" w:rsidRPr="00943B3C" w:rsidRDefault="00A900C8" w:rsidP="00A900C8">
      <w:pPr>
        <w:ind w:left="0" w:firstLine="0"/>
        <w:rPr>
          <w:rFonts w:asciiTheme="majorHAnsi" w:hAnsiTheme="majorHAnsi"/>
          <w:color w:val="auto"/>
          <w:sz w:val="22"/>
        </w:rPr>
      </w:pPr>
    </w:p>
    <w:tbl>
      <w:tblPr>
        <w:tblStyle w:val="TableGrid0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943B3C" w14:paraId="147019D3" w14:textId="77777777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583" w14:textId="77777777" w:rsidR="00A900C8" w:rsidRPr="00943B3C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943B3C" w14:paraId="56F9F917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349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B90" w14:textId="77777777" w:rsidR="00A900C8" w:rsidRPr="00943B3C" w:rsidRDefault="00DF3DE4" w:rsidP="00B316DB">
            <w:pPr>
              <w:spacing w:line="266" w:lineRule="auto"/>
              <w:ind w:left="0" w:firstLine="0"/>
              <w:rPr>
                <w:rFonts w:asciiTheme="majorHAnsi" w:hAnsiTheme="majorHAnsi"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Cs/>
                <w:iCs/>
                <w:color w:val="auto"/>
                <w:kern w:val="24"/>
                <w:lang w:eastAsia="en-US"/>
              </w:rPr>
              <w:t>Põhiharidusnõ</w:t>
            </w:r>
            <w:r w:rsidR="00852E7C" w:rsidRPr="00943B3C">
              <w:rPr>
                <w:rFonts w:asciiTheme="majorHAnsi" w:hAnsiTheme="majorHAnsi"/>
                <w:bCs/>
                <w:iCs/>
                <w:color w:val="auto"/>
                <w:kern w:val="24"/>
                <w:lang w:eastAsia="en-US"/>
              </w:rPr>
              <w:t>udeta või põhiharidusega õppija</w:t>
            </w:r>
          </w:p>
        </w:tc>
      </w:tr>
      <w:tr w:rsidR="00112F01" w:rsidRPr="00943B3C" w14:paraId="2D95DB67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A535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14C3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color w:val="auto"/>
                <w:lang w:eastAsia="en-US"/>
              </w:rPr>
              <w:t>Statsionaarne</w:t>
            </w:r>
          </w:p>
        </w:tc>
      </w:tr>
      <w:tr w:rsidR="00112F01" w:rsidRPr="00943B3C" w14:paraId="5A3F947C" w14:textId="77777777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14:paraId="74B710A0" w14:textId="77777777" w:rsidR="00A900C8" w:rsidRPr="00943B3C" w:rsidRDefault="00A900C8" w:rsidP="0024354C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Moodul nr. </w:t>
            </w:r>
            <w:r w:rsidR="002446F0" w:rsidRPr="00943B3C">
              <w:rPr>
                <w:rFonts w:asciiTheme="majorHAnsi" w:hAnsiTheme="majorHAnsi"/>
                <w:b/>
                <w:color w:val="auto"/>
              </w:rPr>
              <w:t>4</w:t>
            </w:r>
          </w:p>
        </w:tc>
        <w:tc>
          <w:tcPr>
            <w:tcW w:w="6622" w:type="dxa"/>
            <w:vMerge w:val="restart"/>
            <w:vAlign w:val="center"/>
          </w:tcPr>
          <w:p w14:paraId="4D7D7826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nimetus: KARJÄÄRI PLANEERIMINE JA ETTEVÕTLUSE ALUSED</w:t>
            </w:r>
          </w:p>
        </w:tc>
        <w:tc>
          <w:tcPr>
            <w:tcW w:w="8880" w:type="dxa"/>
            <w:gridSpan w:val="2"/>
            <w:vAlign w:val="center"/>
          </w:tcPr>
          <w:p w14:paraId="327FADE6" w14:textId="77777777" w:rsidR="00A900C8" w:rsidRPr="00943B3C" w:rsidRDefault="00A900C8" w:rsidP="0024354C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Mooduli maht  </w:t>
            </w:r>
            <w:r w:rsidR="0024354C" w:rsidRPr="00943B3C">
              <w:rPr>
                <w:rFonts w:asciiTheme="majorHAnsi" w:hAnsiTheme="majorHAnsi"/>
                <w:b/>
                <w:color w:val="auto"/>
              </w:rPr>
              <w:t>3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EKAP/  </w:t>
            </w:r>
            <w:r w:rsidR="0024354C" w:rsidRPr="00943B3C">
              <w:rPr>
                <w:rFonts w:asciiTheme="majorHAnsi" w:hAnsiTheme="majorHAnsi"/>
                <w:b/>
                <w:color w:val="auto"/>
              </w:rPr>
              <w:t>78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tundi </w:t>
            </w:r>
          </w:p>
        </w:tc>
      </w:tr>
      <w:tr w:rsidR="00112F01" w:rsidRPr="00943B3C" w14:paraId="51D2FBA0" w14:textId="77777777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14:paraId="385DF746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14:paraId="5CF7AC3B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8880" w:type="dxa"/>
            <w:gridSpan w:val="2"/>
            <w:vAlign w:val="center"/>
          </w:tcPr>
          <w:p w14:paraId="50B12D8E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Õppemahu jaotus tundides</w:t>
            </w:r>
          </w:p>
        </w:tc>
      </w:tr>
      <w:tr w:rsidR="00112F01" w:rsidRPr="00943B3C" w14:paraId="6A29C064" w14:textId="77777777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14:paraId="2707E474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14:paraId="62E4EA77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14:paraId="1B6FF1AB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Auditoorne ja praktiline töö</w:t>
            </w:r>
          </w:p>
        </w:tc>
        <w:tc>
          <w:tcPr>
            <w:tcW w:w="4920" w:type="dxa"/>
            <w:vAlign w:val="center"/>
          </w:tcPr>
          <w:p w14:paraId="70145DDA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Iseseisev töö</w:t>
            </w:r>
          </w:p>
        </w:tc>
      </w:tr>
      <w:tr w:rsidR="00112F01" w:rsidRPr="00943B3C" w14:paraId="4177FD67" w14:textId="77777777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14:paraId="3C370FB0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14:paraId="51554E7E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14:paraId="27A101AE" w14:textId="77777777" w:rsidR="00A900C8" w:rsidRPr="00943B3C" w:rsidRDefault="00C1247E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56</w:t>
            </w:r>
            <w:r w:rsidR="00A900C8" w:rsidRPr="00943B3C">
              <w:rPr>
                <w:rFonts w:asciiTheme="majorHAnsi" w:hAnsiTheme="majorHAnsi"/>
                <w:b/>
                <w:color w:val="auto"/>
              </w:rPr>
              <w:t xml:space="preserve"> tundi</w:t>
            </w:r>
          </w:p>
        </w:tc>
        <w:tc>
          <w:tcPr>
            <w:tcW w:w="4920" w:type="dxa"/>
            <w:vAlign w:val="center"/>
          </w:tcPr>
          <w:p w14:paraId="12F58600" w14:textId="77777777" w:rsidR="00A900C8" w:rsidRPr="00943B3C" w:rsidRDefault="00C1247E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22</w:t>
            </w:r>
            <w:r w:rsidR="00A900C8" w:rsidRPr="00943B3C">
              <w:rPr>
                <w:rFonts w:asciiTheme="majorHAnsi" w:hAnsiTheme="majorHAnsi"/>
                <w:b/>
                <w:color w:val="auto"/>
              </w:rPr>
              <w:t xml:space="preserve"> tundi</w:t>
            </w:r>
          </w:p>
        </w:tc>
      </w:tr>
      <w:tr w:rsidR="00112F01" w:rsidRPr="00943B3C" w14:paraId="285CF090" w14:textId="77777777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14:paraId="6071885C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/>
                <w:iCs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eesmärk:</w:t>
            </w:r>
            <w:r w:rsidRPr="00943B3C">
              <w:rPr>
                <w:rFonts w:asciiTheme="majorHAnsi" w:hAnsiTheme="majorHAnsi"/>
                <w:color w:val="auto"/>
              </w:rPr>
              <w:t xml:space="preserve"> 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</w:t>
            </w:r>
            <w:r w:rsidRPr="00943B3C">
              <w:rPr>
                <w:rFonts w:asciiTheme="majorHAnsi" w:hAnsiTheme="majorHAnsi"/>
                <w:color w:val="auto"/>
                <w:lang w:eastAsia="ja-JP"/>
              </w:rPr>
              <w:t>õpetusega taotletakse, et õpilane tuleb toime oma karjääri planeerimisega kaasaegses majandus-, ettevõtlus- ja töökeskkonnas, lähtudes elukestva õppe põhimõtetest.</w:t>
            </w:r>
          </w:p>
        </w:tc>
      </w:tr>
      <w:tr w:rsidR="00112F01" w:rsidRPr="00943B3C" w14:paraId="62D8450F" w14:textId="77777777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14:paraId="09D0847D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Nõuded mooduli alustamiseks:  </w:t>
            </w:r>
            <w:r w:rsidRPr="00943B3C">
              <w:rPr>
                <w:rFonts w:asciiTheme="majorHAnsi" w:hAnsiTheme="majorHAnsi"/>
                <w:color w:val="auto"/>
              </w:rPr>
              <w:t>puuduvad</w:t>
            </w:r>
          </w:p>
        </w:tc>
      </w:tr>
      <w:tr w:rsidR="00A900C8" w:rsidRPr="00943B3C" w14:paraId="31021709" w14:textId="77777777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14:paraId="124A9636" w14:textId="77777777" w:rsidR="00A900C8" w:rsidRPr="00943B3C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Aine(d) ja õpetaja(d): </w:t>
            </w:r>
          </w:p>
          <w:p w14:paraId="16D5245B" w14:textId="77777777" w:rsidR="00C1247E" w:rsidRPr="00943B3C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Karjääri planeerimine ja suhtlemise alused, 1.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 xml:space="preserve">ja 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2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. õpiväljund, 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1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EKAP</w:t>
            </w:r>
          </w:p>
          <w:p w14:paraId="3E7A0638" w14:textId="00F9A41D" w:rsidR="00A900C8" w:rsidRPr="00943B3C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Majanduse ja ettevõtluse alused,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3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. ja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4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. õpiväljund, 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1</w:t>
            </w:r>
            <w:r w:rsidR="00943B3C" w:rsidRPr="00943B3C">
              <w:rPr>
                <w:rFonts w:asciiTheme="majorHAnsi" w:hAnsiTheme="majorHAnsi"/>
                <w:b/>
                <w:color w:val="auto"/>
              </w:rPr>
              <w:t xml:space="preserve"> EKAP </w:t>
            </w:r>
          </w:p>
          <w:p w14:paraId="5CE77961" w14:textId="3F0858E8" w:rsidR="00C1247E" w:rsidRPr="00943B3C" w:rsidRDefault="00A900C8" w:rsidP="00C1247E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Tööohutus ja tööseadusandlus</w:t>
            </w:r>
            <w:r w:rsidR="00943B3C" w:rsidRPr="00943B3C">
              <w:rPr>
                <w:rFonts w:asciiTheme="majorHAnsi" w:hAnsiTheme="majorHAnsi"/>
                <w:b/>
                <w:color w:val="auto"/>
              </w:rPr>
              <w:t xml:space="preserve">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>5</w:t>
            </w:r>
            <w:r w:rsidRPr="00943B3C">
              <w:rPr>
                <w:rFonts w:asciiTheme="majorHAnsi" w:hAnsiTheme="majorHAnsi"/>
                <w:b/>
                <w:color w:val="auto"/>
              </w:rPr>
              <w:t>. õpiväl</w:t>
            </w:r>
            <w:r w:rsidR="00943B3C" w:rsidRPr="00943B3C">
              <w:rPr>
                <w:rFonts w:asciiTheme="majorHAnsi" w:hAnsiTheme="majorHAnsi"/>
                <w:b/>
                <w:color w:val="auto"/>
              </w:rPr>
              <w:t xml:space="preserve">jund, 1 EKAP </w:t>
            </w:r>
          </w:p>
          <w:p w14:paraId="162BC2B0" w14:textId="77777777" w:rsidR="00A900C8" w:rsidRPr="00943B3C" w:rsidRDefault="00A900C8" w:rsidP="00C1247E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</w:tr>
    </w:tbl>
    <w:p w14:paraId="408F23C2" w14:textId="77777777" w:rsidR="00A900C8" w:rsidRPr="00943B3C" w:rsidRDefault="00A900C8" w:rsidP="00A900C8">
      <w:pPr>
        <w:ind w:left="0" w:firstLine="0"/>
        <w:rPr>
          <w:rFonts w:asciiTheme="majorHAnsi" w:hAnsiTheme="majorHAnsi"/>
          <w:color w:val="auto"/>
          <w:sz w:val="22"/>
        </w:rPr>
      </w:pPr>
    </w:p>
    <w:tbl>
      <w:tblPr>
        <w:tblStyle w:val="Kontuurtabel1"/>
        <w:tblW w:w="21551" w:type="dxa"/>
        <w:tblInd w:w="-5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94"/>
        <w:gridCol w:w="6095"/>
        <w:gridCol w:w="2410"/>
        <w:gridCol w:w="3402"/>
        <w:gridCol w:w="4961"/>
        <w:gridCol w:w="1989"/>
      </w:tblGrid>
      <w:tr w:rsidR="00112F01" w:rsidRPr="00943B3C" w14:paraId="61EE10CA" w14:textId="77777777" w:rsidTr="009E2449">
        <w:trPr>
          <w:trHeight w:val="1726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8D5BD4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Õpiväljundid (ÕV)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41F652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Hindamiskriteeriumid (HK)</w:t>
            </w:r>
          </w:p>
          <w:p w14:paraId="0204B4D5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820F6D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6C4D6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Hindamismeetodid ja-ülesanded </w:t>
            </w:r>
          </w:p>
          <w:p w14:paraId="2B3B9DFF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243B3B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teemad ja alateemad</w:t>
            </w:r>
            <w:r w:rsidRPr="00943B3C">
              <w:rPr>
                <w:rFonts w:asciiTheme="majorHAnsi" w:hAnsiTheme="majorHAnsi"/>
                <w:color w:val="auto"/>
              </w:rPr>
              <w:t xml:space="preserve"> </w:t>
            </w:r>
            <w:r w:rsidRPr="00943B3C">
              <w:rPr>
                <w:rFonts w:asciiTheme="majorHAnsi" w:hAnsiTheme="majorHAnsi"/>
                <w:b/>
                <w:color w:val="auto"/>
              </w:rPr>
              <w:t>(MT)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833838" w14:textId="77777777" w:rsidR="00A900C8" w:rsidRPr="00943B3C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Maht tundides auditoorne, praktiline ja iseseisev töö </w:t>
            </w:r>
            <w:r w:rsidRPr="00943B3C">
              <w:rPr>
                <w:rFonts w:asciiTheme="majorHAnsi" w:hAnsiTheme="majorHAnsi"/>
                <w:b/>
                <w:color w:val="auto"/>
              </w:rPr>
              <w:br/>
              <w:t xml:space="preserve">(A, P, I) </w:t>
            </w:r>
          </w:p>
        </w:tc>
      </w:tr>
      <w:tr w:rsidR="00112F01" w:rsidRPr="00943B3C" w14:paraId="14CF010E" w14:textId="77777777" w:rsidTr="000236BA">
        <w:trPr>
          <w:trHeight w:val="1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4084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</w:t>
            </w:r>
          </w:p>
          <w:p w14:paraId="1C4B1786" w14:textId="77777777" w:rsidR="00A900C8" w:rsidRPr="00943B3C" w:rsidRDefault="00A900C8" w:rsidP="002D420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mõistab oma vastutust teadlike otsuste langetamisel elukestvas karjääriplaneerimise protsessis, </w:t>
            </w:r>
          </w:p>
          <w:p w14:paraId="7A6723EE" w14:textId="77777777" w:rsidR="004E0CDE" w:rsidRPr="00943B3C" w:rsidRDefault="00A900C8" w:rsidP="002D420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käitub vastastikust suhtlemist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>toetaval viisil</w:t>
            </w:r>
          </w:p>
          <w:p w14:paraId="6B0CE42C" w14:textId="77777777" w:rsidR="004E0CDE" w:rsidRPr="00943B3C" w:rsidRDefault="004E0CDE" w:rsidP="004E0CDE">
            <w:pPr>
              <w:rPr>
                <w:rFonts w:asciiTheme="majorHAnsi" w:hAnsiTheme="majorHAnsi" w:cs="Arial"/>
                <w:szCs w:val="24"/>
              </w:rPr>
            </w:pPr>
          </w:p>
          <w:p w14:paraId="381EF2E4" w14:textId="77777777" w:rsidR="004E0CDE" w:rsidRPr="00943B3C" w:rsidRDefault="004E0CDE" w:rsidP="004E0CDE">
            <w:pPr>
              <w:rPr>
                <w:rFonts w:asciiTheme="majorHAnsi" w:hAnsiTheme="majorHAnsi" w:cs="Arial"/>
                <w:szCs w:val="24"/>
              </w:rPr>
            </w:pPr>
          </w:p>
          <w:p w14:paraId="23327926" w14:textId="77777777" w:rsidR="004E0CDE" w:rsidRPr="00943B3C" w:rsidRDefault="004E0CDE" w:rsidP="004E0CDE">
            <w:pPr>
              <w:rPr>
                <w:rFonts w:asciiTheme="majorHAnsi" w:hAnsiTheme="majorHAnsi" w:cs="Arial"/>
                <w:szCs w:val="24"/>
              </w:rPr>
            </w:pPr>
          </w:p>
          <w:p w14:paraId="2ED78923" w14:textId="77777777" w:rsidR="004E0CDE" w:rsidRPr="00943B3C" w:rsidRDefault="004E0CDE" w:rsidP="004E0CDE">
            <w:pPr>
              <w:rPr>
                <w:rFonts w:asciiTheme="majorHAnsi" w:hAnsiTheme="majorHAnsi" w:cs="Arial"/>
                <w:szCs w:val="24"/>
              </w:rPr>
            </w:pPr>
          </w:p>
          <w:p w14:paraId="5DADD49C" w14:textId="77777777" w:rsidR="004E0CDE" w:rsidRPr="00943B3C" w:rsidRDefault="004E0CDE" w:rsidP="004E0CDE">
            <w:pPr>
              <w:rPr>
                <w:rFonts w:asciiTheme="majorHAnsi" w:hAnsiTheme="majorHAnsi" w:cs="Arial"/>
                <w:szCs w:val="24"/>
              </w:rPr>
            </w:pPr>
          </w:p>
          <w:p w14:paraId="52F81C6B" w14:textId="77777777" w:rsidR="004E0CDE" w:rsidRPr="00943B3C" w:rsidRDefault="004E0CDE" w:rsidP="004E0CDE">
            <w:pPr>
              <w:rPr>
                <w:rFonts w:asciiTheme="majorHAnsi" w:hAnsiTheme="majorHAnsi" w:cs="Arial"/>
                <w:szCs w:val="24"/>
              </w:rPr>
            </w:pPr>
          </w:p>
          <w:p w14:paraId="16CB25D3" w14:textId="77777777" w:rsidR="00A900C8" w:rsidRPr="00943B3C" w:rsidRDefault="00A900C8" w:rsidP="004E0CDE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AA99" w14:textId="77777777" w:rsidR="00A900C8" w:rsidRPr="00943B3C" w:rsidRDefault="00A900C8" w:rsidP="000236BA">
            <w:pPr>
              <w:suppressAutoHyphens/>
              <w:snapToGrid w:val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lastRenderedPageBreak/>
              <w:t>Õpilane</w:t>
            </w:r>
          </w:p>
          <w:p w14:paraId="57FB019B" w14:textId="454BC78A" w:rsidR="00A900C8" w:rsidRPr="00943B3C" w:rsidRDefault="009E2449" w:rsidP="000236B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Analüüsib juhendamisel oma isiksust ja kirjeldab oma t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ugevaid ja nõrku külgi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16E4C590" w14:textId="28174E7E" w:rsidR="00A900C8" w:rsidRPr="00943B3C" w:rsidRDefault="009E2449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Seostab kutse, eriala ja ametialase ettevalmistuse nõudeid tööturul rakendamise võimalustega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0538EAD7" w14:textId="78C393F8" w:rsidR="00A900C8" w:rsidRPr="00943B3C" w:rsidRDefault="009E2449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Leiab iseseisvalt informatsiooni tööturu, erialade ja õppimisvõimaluste kohta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6DF31CD8" w14:textId="2F5402B0" w:rsidR="00A900C8" w:rsidRPr="00943B3C" w:rsidRDefault="009E2449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Leiab iseseisvalt informatsiooni praktika- ja töökohtade kohta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42A6CFB3" w14:textId="29497B07" w:rsidR="00A900C8" w:rsidRPr="00943B3C" w:rsidRDefault="009E2449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Valmistab ette ja osaleb näidistööintervjuul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506F0FFF" w14:textId="179FE14E" w:rsidR="00A900C8" w:rsidRPr="00943B3C" w:rsidRDefault="009E2449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Koostab juhendamisel oma lühi- ja pikaajalise karjääri plaani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43B4F997" w14:textId="7F79DD33" w:rsidR="00A900C8" w:rsidRPr="00943B3C" w:rsidRDefault="009E2449" w:rsidP="000236B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lastRenderedPageBreak/>
              <w:t>Kasutab situatsiooniga sobivat verbaalset ja mitteverbaalset suhtlemist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3B32E1F0" w14:textId="6C320FBC" w:rsidR="00A900C8" w:rsidRPr="00943B3C" w:rsidRDefault="009E2449" w:rsidP="000236B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Kasutab eri suhtlemisvahendeid, sh järgib telefoni- ja internetisuhtluse h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ead tava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1BAA898B" w14:textId="39EF0A05" w:rsidR="00A900C8" w:rsidRPr="00943B3C" w:rsidRDefault="009E2449" w:rsidP="000236B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Järgib üldtunnustatud käitumistavasid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1358F568" w14:textId="0B8C3169" w:rsidR="00A900C8" w:rsidRPr="00943B3C" w:rsidRDefault="009E2449" w:rsidP="000236B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Selgitab tulemusliku meeskonnatöö eeldusi, kirjeldab juhendi alusel meeskonnatööna kultuurilisi erinevusi suhtlemisel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7DE4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 xml:space="preserve">Loeng, testid, praktiline töö: </w:t>
            </w:r>
            <w:proofErr w:type="spellStart"/>
            <w:r w:rsidRPr="00943B3C">
              <w:rPr>
                <w:rFonts w:asciiTheme="majorHAnsi" w:hAnsiTheme="majorHAnsi" w:cs="Arial"/>
                <w:color w:val="auto"/>
                <w:szCs w:val="24"/>
              </w:rPr>
              <w:t>otsimootorite</w:t>
            </w:r>
            <w:proofErr w:type="spellEnd"/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ja internetikeskkondade kasutamine</w:t>
            </w:r>
          </w:p>
          <w:p w14:paraId="46CBE98B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Rollimäng</w:t>
            </w:r>
          </w:p>
          <w:p w14:paraId="102209CC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Iseseisev töö: info leidmine erinevatest allikatest, intervjuu ette valmistamine, meeskonnatöö,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>videosituatsioonide analüüs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AF9A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lastRenderedPageBreak/>
              <w:t>Analüüsivate töölehtede täitmine (isiksuseomadused, väärtused, võimed, iseenda motiveerimine, minu võimalused) ja eneseanalüüs (SWOT)</w:t>
            </w:r>
          </w:p>
          <w:p w14:paraId="4C7A889F" w14:textId="77777777" w:rsidR="00A900C8" w:rsidRPr="00943B3C" w:rsidRDefault="006D035A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K</w:t>
            </w:r>
            <w:r w:rsidR="00A900C8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arjääriinfoallikatega tutvumine ja juhendi alusel koostatud karjääriplaan</w:t>
            </w:r>
          </w:p>
          <w:p w14:paraId="57A2F425" w14:textId="77777777" w:rsidR="00A900C8" w:rsidRPr="00943B3C" w:rsidRDefault="006D035A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lastRenderedPageBreak/>
              <w:t>S</w:t>
            </w:r>
            <w:r w:rsidR="00A900C8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uhtlemisega seotud rollimängudes osalemine ja suuline analüüs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3CD6" w14:textId="0D9AE295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lastRenderedPageBreak/>
              <w:t>Isiksuse omadused</w:t>
            </w:r>
          </w:p>
          <w:p w14:paraId="44924E6D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 xml:space="preserve">Tööturu trendid, arengusuunad ja prognoosid, tööandjate ootused </w:t>
            </w:r>
          </w:p>
          <w:p w14:paraId="17713891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Karjääri planeerimine. Elukestev õpe. Töö otsimise viisid. Karjääriplaani koostamine. Tööintervjuu.</w:t>
            </w:r>
          </w:p>
          <w:p w14:paraId="10FB71B1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Suhtlemise aluste põhimõtted</w:t>
            </w:r>
          </w:p>
          <w:p w14:paraId="0C311343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Mina suhtlejana. Verbaalne ja mitteverbaalne suhtlemine. Ametlik ja mitteametlik suhtlemine. Telefoni- ja internetisuhtlus, üldtunnustatud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>käitumistavad. Isikutaju eripära, positiivne minapilt. Kultuurilised erinevused.</w:t>
            </w:r>
          </w:p>
          <w:p w14:paraId="1F1DC976" w14:textId="77777777" w:rsidR="002446F0" w:rsidRPr="00943B3C" w:rsidRDefault="00933F41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Suhtlemis</w:t>
            </w:r>
            <w:r w:rsidR="00A900C8" w:rsidRPr="00943B3C">
              <w:rPr>
                <w:rFonts w:asciiTheme="majorHAnsi" w:hAnsiTheme="majorHAnsi" w:cs="Arial"/>
                <w:color w:val="auto"/>
                <w:szCs w:val="24"/>
              </w:rPr>
              <w:t>situatsioonid</w:t>
            </w:r>
            <w:r w:rsidR="002446F0" w:rsidRPr="00943B3C">
              <w:rPr>
                <w:rFonts w:asciiTheme="majorHAnsi" w:hAnsiTheme="majorHAnsi" w:cs="Arial"/>
                <w:color w:val="auto"/>
                <w:szCs w:val="24"/>
              </w:rPr>
              <w:t xml:space="preserve"> </w:t>
            </w:r>
          </w:p>
          <w:p w14:paraId="7E2684F1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Käitumisviisid,(agressiivne, alistuv, eirav, </w:t>
            </w:r>
            <w:r w:rsidR="002446F0" w:rsidRPr="00943B3C">
              <w:rPr>
                <w:rFonts w:asciiTheme="majorHAnsi" w:hAnsiTheme="majorHAnsi" w:cs="Arial"/>
                <w:color w:val="auto"/>
                <w:szCs w:val="24"/>
              </w:rPr>
              <w:t>k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ehtestav; veaolukorrad ja toimetulek, meeskonnatöö)</w:t>
            </w:r>
          </w:p>
          <w:p w14:paraId="4A1DB00B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-1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  <w:p w14:paraId="442670D6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2120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lastRenderedPageBreak/>
              <w:t>A –</w:t>
            </w:r>
            <w:r w:rsidR="00C1247E" w:rsidRPr="00943B3C">
              <w:rPr>
                <w:rFonts w:asciiTheme="majorHAnsi" w:hAnsiTheme="majorHAnsi"/>
                <w:color w:val="auto"/>
              </w:rPr>
              <w:t>10</w:t>
            </w:r>
            <w:r w:rsidRPr="00943B3C">
              <w:rPr>
                <w:rFonts w:asciiTheme="majorHAnsi" w:hAnsiTheme="majorHAnsi"/>
                <w:color w:val="auto"/>
              </w:rPr>
              <w:t xml:space="preserve"> </w:t>
            </w:r>
          </w:p>
          <w:p w14:paraId="1EC3A050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>P – 10</w:t>
            </w:r>
          </w:p>
          <w:p w14:paraId="78E32424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 xml:space="preserve">I – </w:t>
            </w:r>
            <w:r w:rsidR="00C1247E" w:rsidRPr="00943B3C">
              <w:rPr>
                <w:rFonts w:asciiTheme="majorHAnsi" w:hAnsiTheme="majorHAnsi"/>
                <w:color w:val="auto"/>
              </w:rPr>
              <w:t>6</w:t>
            </w:r>
          </w:p>
          <w:p w14:paraId="6F181D0F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112F01" w:rsidRPr="00943B3C" w14:paraId="67FD9B37" w14:textId="77777777" w:rsidTr="000236BA">
        <w:trPr>
          <w:trHeight w:val="8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19B" w14:textId="433042E5" w:rsidR="00A900C8" w:rsidRDefault="00A900C8" w:rsidP="00C1247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mõistab majanduse olemust ja majanduskeskkonna toimimist</w:t>
            </w:r>
          </w:p>
          <w:p w14:paraId="2D8318E5" w14:textId="77777777" w:rsidR="00943B3C" w:rsidRPr="00943B3C" w:rsidRDefault="00943B3C" w:rsidP="00943B3C">
            <w:pPr>
              <w:pStyle w:val="Loendilik"/>
              <w:widowControl w:val="0"/>
              <w:spacing w:after="20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  <w:p w14:paraId="09EF5CF6" w14:textId="77777777" w:rsidR="00A900C8" w:rsidRPr="00943B3C" w:rsidRDefault="00A900C8" w:rsidP="00C1247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contextualSpacing w:val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mõtestab oma rolli ettevõtluskeskkonnas</w:t>
            </w:r>
          </w:p>
          <w:p w14:paraId="7F609CDC" w14:textId="77777777" w:rsidR="00A900C8" w:rsidRPr="00943B3C" w:rsidRDefault="00A900C8" w:rsidP="00B316DB">
            <w:pPr>
              <w:tabs>
                <w:tab w:val="center" w:pos="284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7929" w14:textId="43461B35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Kirjeldab oma majanduslikke vajadusi, lähtudes ressursside piiratusest. </w:t>
            </w:r>
          </w:p>
          <w:p w14:paraId="09F30F2F" w14:textId="4589B429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Selgitab nõudluse ja pakkumise ning turutasakaalu kaudu turumajanduse olemust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43A89644" w14:textId="712A367D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Koostab juhendi alusel elektrooniliselt oma leibkonna ü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he kuu eelarve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06090B7B" w14:textId="1DAD7A17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Loetleb E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estis kehtivaid otseseid ja kaudseid makse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141197FC" w14:textId="112F3E20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Täidab juhendamisel etteantud andmete alusel elektroonilise näidistuludeklaratsiooni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68DB3FB9" w14:textId="7AB6CA5D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Leiab iseseisvalt informatsiooni peamiste pangateenuste ja nendega kaasnevate võimaluste ning kohustus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te kohta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5997B4D6" w14:textId="71BEADAF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Kasutab majanduskeskkonnas orienteerumiseks juhendi alusel riiklikku infosüsteemi „e-riik“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6786A467" w14:textId="2F55C366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Kirjeldab mees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konnatööna ettevõtluskeskkonda E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estis oma õpitavas valdkonnas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09F1594B" w14:textId="0A30F7ED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Võrdleb iseseisvalt oma võimalusi tööturule sisenemisel palgatöötaja ja ettevõ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tjana, lähtudes ettevõtluskeskkonnast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6CD8AEAC" w14:textId="4FF03699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Kirjeldab meeskonnatööna vastutustundliku ettevõtluse põhimõtteid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01760BA6" w14:textId="77777777" w:rsidR="00A900C8" w:rsidRPr="00943B3C" w:rsidRDefault="00A900C8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selgitab meeskonnatööna ühe ettevõtte majandustegevust ja seda mõjutavat ettevõtluskeskkonda</w:t>
            </w:r>
          </w:p>
          <w:p w14:paraId="02C8C2A0" w14:textId="77777777" w:rsidR="00A900C8" w:rsidRPr="00943B3C" w:rsidRDefault="00A900C8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kirjeldab meeskonnatööna </w:t>
            </w:r>
            <w:proofErr w:type="spellStart"/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kultuuridevaheliste</w:t>
            </w:r>
            <w:proofErr w:type="spellEnd"/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erinevuste mõju ettevõtte majandustegevusele </w:t>
            </w:r>
          </w:p>
          <w:p w14:paraId="557F2DFA" w14:textId="77777777" w:rsidR="00A900C8" w:rsidRPr="00943B3C" w:rsidRDefault="00A900C8" w:rsidP="000236B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kirjeldab ja analüüsib ettevõtte äriideed õpitava valdkonna näitel ja koostab juhendi alusel meeskonnatööna elektrooniliselt lihtsustatud äriplaani </w:t>
            </w:r>
          </w:p>
          <w:p w14:paraId="6A451A22" w14:textId="77777777" w:rsidR="00A900C8" w:rsidRPr="00943B3C" w:rsidRDefault="00A900C8" w:rsidP="000236B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  <w:lang w:eastAsia="ar-SA"/>
              </w:rPr>
              <w:t xml:space="preserve">arvestab juhendi abil iseseisvalt </w:t>
            </w:r>
            <w:proofErr w:type="spellStart"/>
            <w:r w:rsidRPr="00943B3C">
              <w:rPr>
                <w:rFonts w:asciiTheme="majorHAnsi" w:hAnsiTheme="majorHAnsi" w:cs="Arial"/>
                <w:color w:val="auto"/>
                <w:szCs w:val="24"/>
                <w:lang w:eastAsia="ar-SA"/>
              </w:rPr>
              <w:t>ajatöö</w:t>
            </w:r>
            <w:proofErr w:type="spellEnd"/>
            <w:r w:rsidRPr="00943B3C">
              <w:rPr>
                <w:rFonts w:asciiTheme="majorHAnsi" w:hAnsiTheme="majorHAnsi" w:cs="Arial"/>
                <w:color w:val="auto"/>
                <w:szCs w:val="24"/>
                <w:lang w:eastAsia="ar-SA"/>
              </w:rPr>
              <w:t>, tükitöö ja majandustulemustelt makstava tasu bruto- ja netotöötasu ning ajutise töövõimetuse hüvitist</w:t>
            </w:r>
          </w:p>
          <w:p w14:paraId="62D13492" w14:textId="77777777" w:rsidR="00A900C8" w:rsidRPr="00943B3C" w:rsidRDefault="00A900C8" w:rsidP="000236BA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6A44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Loeng näidetega, analüüsivad meeskonnatööd, praktilised ülesanded juhendite alusel</w:t>
            </w:r>
          </w:p>
          <w:p w14:paraId="4B8F8500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Iseseisvalt: info leidmine erinevatest elektroonilistest allikatest ja selle põhjal õppeülesannete täitmine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4C4D" w14:textId="77777777" w:rsidR="006D035A" w:rsidRPr="00943B3C" w:rsidRDefault="00A900C8" w:rsidP="006D035A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Praktiliselt  juhendi alusel koostatud oma leibkonna eelarve </w:t>
            </w:r>
          </w:p>
          <w:p w14:paraId="191B862F" w14:textId="77777777" w:rsidR="00A900C8" w:rsidRPr="00943B3C" w:rsidRDefault="00A900C8" w:rsidP="006D035A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Juhendi alusel koostatud töötasu ja töövõimetushüvitise  arvestus</w:t>
            </w:r>
          </w:p>
          <w:p w14:paraId="3B86E3DA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9755" w14:textId="7895CCF8" w:rsidR="00A900C8" w:rsidRPr="009E2449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 xml:space="preserve">Majanduse olemuse ja majanduskeskkonna toimimise põhimõtted. </w:t>
            </w:r>
            <w:r w:rsidRPr="009E2449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 xml:space="preserve">Majanduse alused (nõudlus, pakkumine, konkurents) Maksusüsteem. Pangateenused (võimalused ja kohustused).  </w:t>
            </w:r>
            <w:proofErr w:type="spellStart"/>
            <w:r w:rsidRPr="009E2449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E-riik</w:t>
            </w:r>
            <w:proofErr w:type="spellEnd"/>
            <w:r w:rsidRPr="009E2449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. Valitsuse roll. Vajadused ja võimalused. Pere  eelarve</w:t>
            </w:r>
          </w:p>
          <w:p w14:paraId="29CCAC02" w14:textId="7EA5BCDE" w:rsidR="00A900C8" w:rsidRPr="009E2449" w:rsidRDefault="00A900C8" w:rsidP="00EC2D8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E2449">
              <w:rPr>
                <w:rFonts w:asciiTheme="majorHAnsi" w:hAnsiTheme="majorHAnsi" w:cs="Arial"/>
                <w:color w:val="auto"/>
                <w:szCs w:val="24"/>
              </w:rPr>
              <w:t>Ettevõtluskeskkond</w:t>
            </w:r>
            <w:r w:rsidR="009E2449">
              <w:rPr>
                <w:rFonts w:asciiTheme="majorHAnsi" w:hAnsiTheme="majorHAnsi" w:cs="Arial"/>
                <w:color w:val="auto"/>
                <w:szCs w:val="24"/>
              </w:rPr>
              <w:t xml:space="preserve">. </w:t>
            </w:r>
            <w:r w:rsidRPr="009E2449">
              <w:rPr>
                <w:rFonts w:asciiTheme="majorHAnsi" w:hAnsiTheme="majorHAnsi" w:cs="Arial"/>
                <w:color w:val="auto"/>
                <w:szCs w:val="24"/>
              </w:rPr>
              <w:t>Ettevõtluse vormid (äriühing, MTU, FIE). Ettevõtja ja palgatöötaja võimalused. Ettevõtte majandustegevust mõjutavad tegurid (tootmine, teenindus, turundus) Juhtimine ja finantseerimine. Ettevõtlustoetused. Äriidee. Lihtsustatud äriplaan. Aruandlus  Bruto- ja netotöötasu  ning töövõimetushüvitise arvestamine.</w:t>
            </w:r>
          </w:p>
          <w:p w14:paraId="5A35AE92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  <w:p w14:paraId="31AB6FAF" w14:textId="77777777" w:rsidR="00A900C8" w:rsidRPr="00943B3C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D572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>A –</w:t>
            </w:r>
            <w:r w:rsidR="00C1247E" w:rsidRPr="00943B3C">
              <w:rPr>
                <w:rFonts w:asciiTheme="majorHAnsi" w:hAnsiTheme="majorHAnsi"/>
                <w:color w:val="auto"/>
              </w:rPr>
              <w:t>10</w:t>
            </w:r>
            <w:r w:rsidRPr="00943B3C">
              <w:rPr>
                <w:rFonts w:asciiTheme="majorHAnsi" w:hAnsiTheme="majorHAnsi"/>
                <w:color w:val="auto"/>
              </w:rPr>
              <w:t xml:space="preserve"> </w:t>
            </w:r>
          </w:p>
          <w:p w14:paraId="4C1AC4E0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>P – 10</w:t>
            </w:r>
          </w:p>
          <w:p w14:paraId="33ACEE53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>I -</w:t>
            </w:r>
            <w:r w:rsidR="00C1247E" w:rsidRPr="00943B3C">
              <w:rPr>
                <w:rFonts w:asciiTheme="majorHAnsi" w:hAnsiTheme="majorHAnsi"/>
                <w:color w:val="auto"/>
              </w:rPr>
              <w:t>6</w:t>
            </w:r>
          </w:p>
          <w:p w14:paraId="328CC3CC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112F01" w:rsidRPr="00943B3C" w14:paraId="518720EE" w14:textId="77777777" w:rsidTr="000236BA">
        <w:trPr>
          <w:trHeight w:val="6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4CAE" w14:textId="77777777" w:rsidR="00A900C8" w:rsidRPr="00943B3C" w:rsidRDefault="00A900C8" w:rsidP="00C1247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>mõistab oma õigusi ja kohustusi töökeskkonnas toimimisel</w:t>
            </w:r>
          </w:p>
          <w:p w14:paraId="553790A2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left="0" w:right="0" w:firstLine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06A" w14:textId="657A51AB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Loetleb ja selgitab iseseisvalt tööandja ja töötajate peamisi õigusi ning kohustusi ohutu töökeskkonna tagamisel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08D1F25B" w14:textId="4F1D222E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Tunneb ära ja kirjeldab meeskonnatööna töökeskkonna üldisi füüsikalisi, keemilisi, bioloogilisi, </w:t>
            </w:r>
            <w:proofErr w:type="spellStart"/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psühhosotsiaalseid</w:t>
            </w:r>
            <w:proofErr w:type="spellEnd"/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ja füsioloogilis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i ohutegureid ning meetmeid nende vähendamiseks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</w:t>
            </w:r>
          </w:p>
          <w:p w14:paraId="5199E8AA" w14:textId="4A17BF3D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Tunneb ära tööõnnetuse ja loetleb meeskonnatööna lähtuvalt õigusaktides sätestatust töötaja õigusi ja kohustusi seoses tööõnnetusega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0559A4DA" w14:textId="1FE9A38F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Kirjeldab tulekahju ennetamise võimalusi ja oma tegevust tulekahju puhkemi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sel töökeskkonnas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5BB70EB3" w14:textId="132AE6DF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Leiab juhtumi näitel iseseisvalt eri allikatest, sh elektrooniliselt töötervishoiu ja tööohutuse alast informatsiooni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  <w:p w14:paraId="3DD983BA" w14:textId="17C68F48" w:rsidR="00A900C8" w:rsidRPr="00943B3C" w:rsidRDefault="000236BA" w:rsidP="000236B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hAnsiTheme="majorHAnsi" w:cs="Arial"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  <w:lang w:eastAsia="ar-SA"/>
              </w:rPr>
              <w:t>Leiab iseseisvalt töölepinguseadusest informatsiooni töölepingu, tööajakorralduse ja puhkuse kohta</w:t>
            </w:r>
            <w:r>
              <w:rPr>
                <w:rFonts w:asciiTheme="majorHAnsi" w:hAnsiTheme="majorHAnsi" w:cs="Arial"/>
                <w:color w:val="auto"/>
                <w:szCs w:val="24"/>
                <w:lang w:eastAsia="ar-SA"/>
              </w:rPr>
              <w:t>.</w:t>
            </w:r>
          </w:p>
          <w:p w14:paraId="2974CD49" w14:textId="4D1AD2B4" w:rsidR="00A900C8" w:rsidRPr="00943B3C" w:rsidRDefault="000236BA" w:rsidP="000236B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Theme="majorHAnsi" w:eastAsia="Calibri" w:hAnsiTheme="majorHAnsi" w:cs="Arial"/>
                <w:iCs/>
                <w:color w:val="auto"/>
                <w:szCs w:val="24"/>
                <w:lang w:eastAsia="ar-SA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Nimetab </w:t>
            </w:r>
            <w:r w:rsidR="00A900C8" w:rsidRPr="00943B3C">
              <w:rPr>
                <w:rFonts w:asciiTheme="majorHAnsi" w:eastAsia="Calibri" w:hAnsiTheme="majorHAnsi" w:cs="Arial"/>
                <w:iCs/>
                <w:color w:val="auto"/>
                <w:szCs w:val="24"/>
                <w:lang w:eastAsia="ar-SA"/>
              </w:rPr>
              <w:t>töölepingu, töövõtulepingu ja käsunduslepingu peamisi erinevusi ja kirjeldab</w:t>
            </w:r>
            <w:r w:rsidR="00A900C8" w:rsidRPr="00943B3C"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 xml:space="preserve"> töölepinguseadusest tulenevaid töötaja õigusi, kohustusi ja vastutust</w:t>
            </w:r>
            <w:r>
              <w:rPr>
                <w:rFonts w:asciiTheme="majorHAnsi" w:eastAsia="Calibri" w:hAnsiTheme="majorHAnsi" w:cs="Arial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B9F8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Loeng näidetega, praktiliste situatsioonülesannete lahendamine (rühmatööd).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1AC9" w14:textId="77777777" w:rsidR="00A900C8" w:rsidRPr="00943B3C" w:rsidRDefault="006D035A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I</w:t>
            </w:r>
            <w:r w:rsidR="00A900C8"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seseisvalt juhendi põhjal info leidmine töötervishoiu, esmaabi ja tööohutuse kohta  </w:t>
            </w:r>
          </w:p>
          <w:p w14:paraId="7CB0794B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D6B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Töökeskkond</w:t>
            </w:r>
          </w:p>
          <w:p w14:paraId="6EA742DB" w14:textId="77777777" w:rsidR="00A900C8" w:rsidRPr="00943B3C" w:rsidRDefault="00A900C8" w:rsidP="00B316DB">
            <w:pPr>
              <w:ind w:left="-10" w:firstLine="0"/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Töötaja ja tööandja õigused ja kohustused ohutu töökeskkonna tagamisel. Töökeskkonna ohutegurid. Tööõnnetus ja tulekahju. Esmaabi.</w:t>
            </w:r>
          </w:p>
          <w:p w14:paraId="7E2C06FD" w14:textId="77777777" w:rsidR="00A900C8" w:rsidRPr="00943B3C" w:rsidRDefault="00A900C8" w:rsidP="00EC2D8D">
            <w:pPr>
              <w:pStyle w:val="Loendilik"/>
              <w:numPr>
                <w:ilvl w:val="0"/>
                <w:numId w:val="19"/>
              </w:numPr>
              <w:jc w:val="left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Tööseadusandluse alused</w:t>
            </w:r>
          </w:p>
          <w:p w14:paraId="3BF26BBD" w14:textId="77777777" w:rsidR="00A900C8" w:rsidRPr="00943B3C" w:rsidRDefault="00A900C8" w:rsidP="00B316DB">
            <w:pPr>
              <w:ind w:left="-10" w:firstLine="0"/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  <w:r w:rsidRPr="00943B3C"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  <w:t>Lepingulised suhted, neist tulenevad töötaja õigused, kohustused ja vastutus. Töö- ja puhkeaeg</w:t>
            </w:r>
          </w:p>
          <w:p w14:paraId="0D3EB9E0" w14:textId="77777777" w:rsidR="00A900C8" w:rsidRPr="00943B3C" w:rsidRDefault="00A900C8" w:rsidP="00B316DB">
            <w:pPr>
              <w:rPr>
                <w:rFonts w:asciiTheme="majorHAnsi" w:eastAsia="Calibri" w:hAnsiTheme="majorHAnsi" w:cs="Arial"/>
                <w:color w:val="auto"/>
                <w:szCs w:val="24"/>
                <w:lang w:eastAsia="en-US"/>
              </w:rPr>
            </w:pPr>
          </w:p>
          <w:p w14:paraId="2388980F" w14:textId="77777777" w:rsidR="00A900C8" w:rsidRPr="00943B3C" w:rsidRDefault="00A900C8" w:rsidP="00B316DB">
            <w:pPr>
              <w:pStyle w:val="Loendilik"/>
              <w:ind w:left="0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4EEA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 xml:space="preserve">A </w:t>
            </w:r>
            <w:r w:rsidR="00C1247E" w:rsidRPr="00943B3C">
              <w:rPr>
                <w:rFonts w:asciiTheme="majorHAnsi" w:hAnsiTheme="majorHAnsi"/>
                <w:color w:val="auto"/>
              </w:rPr>
              <w:t>10</w:t>
            </w:r>
          </w:p>
          <w:p w14:paraId="47B0AB6C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 xml:space="preserve">P – </w:t>
            </w:r>
            <w:r w:rsidR="00962680" w:rsidRPr="00943B3C">
              <w:rPr>
                <w:rFonts w:asciiTheme="majorHAnsi" w:hAnsiTheme="majorHAnsi"/>
                <w:color w:val="auto"/>
              </w:rPr>
              <w:t>6</w:t>
            </w:r>
          </w:p>
          <w:p w14:paraId="4E68791B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 xml:space="preserve">I – </w:t>
            </w:r>
            <w:r w:rsidR="00C1247E" w:rsidRPr="00943B3C">
              <w:rPr>
                <w:rFonts w:asciiTheme="majorHAnsi" w:hAnsiTheme="majorHAnsi"/>
                <w:color w:val="auto"/>
              </w:rPr>
              <w:t>10</w:t>
            </w:r>
          </w:p>
          <w:p w14:paraId="7990E8BA" w14:textId="77777777" w:rsidR="00A900C8" w:rsidRPr="00943B3C" w:rsidRDefault="00A900C8" w:rsidP="00C1247E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112F01" w:rsidRPr="00943B3C" w14:paraId="4176E1D3" w14:textId="77777777" w:rsidTr="000236BA">
        <w:trPr>
          <w:trHeight w:val="3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D709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55A6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Puudub</w:t>
            </w:r>
          </w:p>
        </w:tc>
      </w:tr>
      <w:tr w:rsidR="00112F01" w:rsidRPr="00943B3C" w14:paraId="4AEDD0AF" w14:textId="77777777" w:rsidTr="009E2449">
        <w:trPr>
          <w:trHeight w:val="13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EBF9" w14:textId="77777777" w:rsidR="00A900C8" w:rsidRPr="00943B3C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9127" w14:textId="77777777" w:rsidR="00A900C8" w:rsidRPr="00943B3C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Moodul hinnatakse mitteeristavalt, ülesanded ja iseseisvad tööd peavad olema sooritatud vähemalt </w:t>
            </w:r>
            <w:proofErr w:type="spellStart"/>
            <w:r w:rsidRPr="00943B3C">
              <w:rPr>
                <w:rFonts w:asciiTheme="majorHAnsi" w:hAnsiTheme="majorHAnsi" w:cs="Arial"/>
                <w:color w:val="auto"/>
                <w:szCs w:val="24"/>
              </w:rPr>
              <w:t>lävendi</w:t>
            </w:r>
            <w:proofErr w:type="spellEnd"/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tasemel</w:t>
            </w:r>
          </w:p>
          <w:p w14:paraId="27EC4527" w14:textId="77777777" w:rsidR="00A900C8" w:rsidRPr="00943B3C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Mooduli hinde saamiseks peab olema koostatud õpimapp, mis on süstematiseeritud mooduli õppeainete järgi ja sisaldab järgmisi materjale:</w:t>
            </w:r>
          </w:p>
          <w:p w14:paraId="1CB4CEF5" w14:textId="77777777" w:rsidR="00A900C8" w:rsidRPr="00943B3C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Karjääri planeerimine ja suhtlemise alused:</w:t>
            </w:r>
          </w:p>
          <w:p w14:paraId="3DD6946A" w14:textId="77777777" w:rsidR="00A900C8" w:rsidRPr="00943B3C" w:rsidRDefault="00A900C8" w:rsidP="00EC2D8D">
            <w:pPr>
              <w:pStyle w:val="Loendilik"/>
              <w:numPr>
                <w:ilvl w:val="0"/>
                <w:numId w:val="5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HÜ1: analüüsivad töölehed ja eneseanalüüs (SWOT)</w:t>
            </w:r>
          </w:p>
          <w:p w14:paraId="392BC059" w14:textId="77777777" w:rsidR="00A900C8" w:rsidRPr="00943B3C" w:rsidRDefault="00A900C8" w:rsidP="00EC2D8D">
            <w:pPr>
              <w:pStyle w:val="Loendilik"/>
              <w:numPr>
                <w:ilvl w:val="0"/>
                <w:numId w:val="5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HÜ2: karjääriplaan</w:t>
            </w:r>
          </w:p>
          <w:p w14:paraId="4EE947D9" w14:textId="77777777" w:rsidR="00A900C8" w:rsidRPr="00943B3C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Majanduse ja ettevõtluse alused:</w:t>
            </w:r>
          </w:p>
          <w:p w14:paraId="3141A1B1" w14:textId="77777777" w:rsidR="00A900C8" w:rsidRPr="00943B3C" w:rsidRDefault="00A900C8" w:rsidP="00EC2D8D">
            <w:pPr>
              <w:pStyle w:val="Loendilik"/>
              <w:numPr>
                <w:ilvl w:val="0"/>
                <w:numId w:val="5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HÜ4:  oma leibkonna eelarve </w:t>
            </w:r>
          </w:p>
          <w:p w14:paraId="0E13E14C" w14:textId="77777777" w:rsidR="00A900C8" w:rsidRPr="00943B3C" w:rsidRDefault="00A900C8" w:rsidP="00EC2D8D">
            <w:pPr>
              <w:pStyle w:val="Loendilik"/>
              <w:numPr>
                <w:ilvl w:val="0"/>
                <w:numId w:val="5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HÜ5: töötasu ja töövõimetushüvitise  arvestus</w:t>
            </w:r>
          </w:p>
          <w:p w14:paraId="150D8980" w14:textId="77777777" w:rsidR="00A900C8" w:rsidRPr="00943B3C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Tööohutus ja tööseadusandlus:</w:t>
            </w:r>
          </w:p>
          <w:p w14:paraId="64889427" w14:textId="77777777" w:rsidR="00A900C8" w:rsidRPr="00943B3C" w:rsidRDefault="00A900C8" w:rsidP="00EC2D8D">
            <w:pPr>
              <w:pStyle w:val="Loendilik"/>
              <w:numPr>
                <w:ilvl w:val="0"/>
                <w:numId w:val="6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HÜ7: tööruumi riskianalüüs</w:t>
            </w:r>
          </w:p>
          <w:p w14:paraId="62D277E9" w14:textId="77777777" w:rsidR="00A900C8" w:rsidRPr="00943B3C" w:rsidRDefault="00A900C8" w:rsidP="00EC2D8D">
            <w:pPr>
              <w:pStyle w:val="Loendilik"/>
              <w:numPr>
                <w:ilvl w:val="0"/>
                <w:numId w:val="6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HÜ8: infoleht töötervishoiu, esmaabi ja tööohutuse allikate kohta internetis  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59C55" w14:textId="77777777" w:rsidR="00A900C8" w:rsidRPr="00943B3C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112F01" w:rsidRPr="00943B3C" w14:paraId="1012A773" w14:textId="77777777" w:rsidTr="009E2449">
        <w:trPr>
          <w:trHeight w:val="26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77B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44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92"/>
            </w:tblGrid>
            <w:tr w:rsidR="00112F01" w:rsidRPr="00943B3C" w14:paraId="7DAD601F" w14:textId="77777777" w:rsidTr="00B316DB">
              <w:trPr>
                <w:trHeight w:val="600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AE6D8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Karjääriportaal </w:t>
                  </w:r>
                  <w:hyperlink r:id="rId9" w:history="1">
                    <w:r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www.rajaleidja.ee</w:t>
                    </w:r>
                  </w:hyperlink>
                </w:p>
                <w:p w14:paraId="7733DD5D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Tööinspektsioon </w:t>
                  </w:r>
                  <w:hyperlink r:id="rId10" w:history="1">
                    <w:r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www.ti.ee</w:t>
                    </w:r>
                  </w:hyperlink>
                </w:p>
                <w:p w14:paraId="06981D5C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Ettevõtluse arendamise sihtasutus </w:t>
                  </w:r>
                  <w:hyperlink r:id="rId11" w:history="1">
                    <w:r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www.eas.ee</w:t>
                    </w:r>
                  </w:hyperlink>
                </w:p>
                <w:p w14:paraId="1C0DC752" w14:textId="77777777" w:rsidR="00A900C8" w:rsidRPr="000236BA" w:rsidRDefault="00D73D35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Style w:val="Hperlink"/>
                      <w:rFonts w:asciiTheme="majorHAnsi" w:hAnsiTheme="majorHAnsi" w:cs="Arial"/>
                      <w:color w:val="auto"/>
                      <w:szCs w:val="24"/>
                      <w:u w:val="none"/>
                    </w:rPr>
                  </w:pPr>
                  <w:hyperlink r:id="rId12" w:history="1">
                    <w:r w:rsidR="00A900C8"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www.hyppelaud.ee</w:t>
                    </w:r>
                  </w:hyperlink>
                  <w:r w:rsidR="00A900C8"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; </w:t>
                  </w:r>
                  <w:hyperlink r:id="rId13" w:history="1">
                    <w:r w:rsidR="00A900C8"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www.kutseharidus.ee</w:t>
                    </w:r>
                  </w:hyperlink>
                </w:p>
                <w:p w14:paraId="73C64D5F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Style w:val="Hperlink"/>
                      <w:rFonts w:asciiTheme="majorHAnsi" w:hAnsiTheme="majorHAnsi" w:cs="Arial"/>
                      <w:color w:val="auto"/>
                      <w:szCs w:val="24"/>
                    </w:rPr>
                    <w:t>www.cvkeskus.ee</w:t>
                  </w:r>
                </w:p>
                <w:p w14:paraId="3B256926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Rahandusministeerium </w:t>
                  </w:r>
                  <w:hyperlink r:id="rId14" w:history="1">
                    <w:r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www.fin.ee</w:t>
                    </w:r>
                  </w:hyperlink>
                </w:p>
                <w:p w14:paraId="5C09A794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Maksu- ja tolliamet </w:t>
                  </w:r>
                  <w:hyperlink r:id="rId15" w:history="1">
                    <w:r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www.emta.ee</w:t>
                    </w:r>
                  </w:hyperlink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 </w:t>
                  </w:r>
                </w:p>
                <w:p w14:paraId="75B903F1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K. Suppi, Ettevõtlusõpik-käsiraamat, </w:t>
                  </w:r>
                  <w:proofErr w:type="spellStart"/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>Atlex</w:t>
                  </w:r>
                  <w:proofErr w:type="spellEnd"/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 2013</w:t>
                  </w:r>
                </w:p>
                <w:p w14:paraId="3D931B92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Projekti </w:t>
                  </w:r>
                  <w:proofErr w:type="spellStart"/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>GetSet</w:t>
                  </w:r>
                  <w:proofErr w:type="spellEnd"/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 õppematerjalid </w:t>
                  </w:r>
                  <w:hyperlink r:id="rId16" w:history="1">
                    <w:r w:rsidRPr="000236BA">
                      <w:rPr>
                        <w:rStyle w:val="Hperlink"/>
                        <w:rFonts w:asciiTheme="majorHAnsi" w:hAnsiTheme="majorHAnsi" w:cs="Arial"/>
                        <w:color w:val="auto"/>
                        <w:szCs w:val="24"/>
                      </w:rPr>
                      <w:t>http://opilane.ametikool.ee/getset/?q=node/9</w:t>
                    </w:r>
                  </w:hyperlink>
                </w:p>
              </w:tc>
            </w:tr>
          </w:tbl>
          <w:p w14:paraId="28922CD1" w14:textId="77777777" w:rsidR="00A900C8" w:rsidRPr="00943B3C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B9F68" w14:textId="77777777" w:rsidR="00A900C8" w:rsidRPr="00943B3C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</w:tr>
    </w:tbl>
    <w:p w14:paraId="6ADC185F" w14:textId="77777777" w:rsidR="00A900C8" w:rsidRPr="00943B3C" w:rsidRDefault="00A900C8" w:rsidP="00A900C8">
      <w:pPr>
        <w:spacing w:after="0" w:line="259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</w:p>
    <w:p w14:paraId="031EA7D3" w14:textId="77777777" w:rsidR="00A900C8" w:rsidRPr="00943B3C" w:rsidRDefault="00A900C8" w:rsidP="00A900C8">
      <w:pPr>
        <w:spacing w:after="200" w:line="276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</w:p>
    <w:tbl>
      <w:tblPr>
        <w:tblStyle w:val="TableGrid0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2460"/>
        <w:gridCol w:w="2460"/>
      </w:tblGrid>
      <w:tr w:rsidR="00112F01" w:rsidRPr="00943B3C" w14:paraId="4DDA63F3" w14:textId="77777777" w:rsidTr="00B316DB">
        <w:tc>
          <w:tcPr>
            <w:tcW w:w="2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AECF" w14:textId="77777777" w:rsidR="00A900C8" w:rsidRPr="00943B3C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943B3C" w14:paraId="2D32C961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CB4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7FB" w14:textId="77777777" w:rsidR="00A900C8" w:rsidRPr="00943B3C" w:rsidRDefault="005E7DD3" w:rsidP="00B316DB">
            <w:pPr>
              <w:spacing w:line="266" w:lineRule="auto"/>
              <w:ind w:left="0" w:firstLine="0"/>
              <w:rPr>
                <w:rFonts w:asciiTheme="majorHAnsi" w:hAnsiTheme="majorHAnsi"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Cs/>
                <w:iCs/>
                <w:color w:val="auto"/>
                <w:kern w:val="24"/>
                <w:lang w:eastAsia="en-US"/>
              </w:rPr>
              <w:t>Põhiharidusnõ</w:t>
            </w:r>
            <w:r w:rsidR="00852E7C" w:rsidRPr="00943B3C">
              <w:rPr>
                <w:rFonts w:asciiTheme="majorHAnsi" w:hAnsiTheme="majorHAnsi"/>
                <w:bCs/>
                <w:iCs/>
                <w:color w:val="auto"/>
                <w:kern w:val="24"/>
                <w:lang w:eastAsia="en-US"/>
              </w:rPr>
              <w:t>udeta või põhiharidusega õppija</w:t>
            </w:r>
          </w:p>
        </w:tc>
      </w:tr>
      <w:tr w:rsidR="00112F01" w:rsidRPr="00943B3C" w14:paraId="1B14B8E0" w14:textId="77777777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D8C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b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3E93" w14:textId="77777777" w:rsidR="00A900C8" w:rsidRPr="00943B3C" w:rsidRDefault="00A900C8" w:rsidP="00B316DB">
            <w:pPr>
              <w:spacing w:line="266" w:lineRule="auto"/>
              <w:ind w:left="0" w:firstLine="0"/>
              <w:rPr>
                <w:rFonts w:asciiTheme="majorHAnsi" w:hAnsiTheme="majorHAnsi"/>
                <w:color w:val="auto"/>
                <w:lang w:eastAsia="en-US"/>
              </w:rPr>
            </w:pPr>
            <w:r w:rsidRPr="00943B3C">
              <w:rPr>
                <w:rFonts w:asciiTheme="majorHAnsi" w:hAnsiTheme="majorHAnsi"/>
                <w:color w:val="auto"/>
                <w:lang w:eastAsia="en-US"/>
              </w:rPr>
              <w:t>Statsionaarne</w:t>
            </w:r>
          </w:p>
        </w:tc>
      </w:tr>
      <w:tr w:rsidR="00112F01" w:rsidRPr="00943B3C" w14:paraId="0CBFFE54" w14:textId="77777777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14:paraId="4469258D" w14:textId="77777777" w:rsidR="00A900C8" w:rsidRPr="00943B3C" w:rsidRDefault="00DF3DE4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 nr. 5</w:t>
            </w:r>
          </w:p>
        </w:tc>
        <w:tc>
          <w:tcPr>
            <w:tcW w:w="6622" w:type="dxa"/>
            <w:vMerge w:val="restart"/>
            <w:vAlign w:val="center"/>
          </w:tcPr>
          <w:p w14:paraId="79195A6F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nimetus: PRAKTIKA</w:t>
            </w:r>
          </w:p>
        </w:tc>
        <w:tc>
          <w:tcPr>
            <w:tcW w:w="8880" w:type="dxa"/>
            <w:gridSpan w:val="3"/>
            <w:vAlign w:val="center"/>
          </w:tcPr>
          <w:p w14:paraId="2DC73172" w14:textId="77777777" w:rsidR="00A900C8" w:rsidRPr="00943B3C" w:rsidRDefault="00A900C8" w:rsidP="00D41224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Mooduli maht  </w:t>
            </w:r>
            <w:r w:rsidR="00C1247E" w:rsidRPr="00943B3C">
              <w:rPr>
                <w:rFonts w:asciiTheme="majorHAnsi" w:hAnsiTheme="majorHAnsi"/>
                <w:b/>
                <w:color w:val="auto"/>
              </w:rPr>
              <w:t xml:space="preserve">20 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EKAP/  </w:t>
            </w:r>
            <w:r w:rsidR="00D41224" w:rsidRPr="00943B3C">
              <w:rPr>
                <w:rFonts w:asciiTheme="majorHAnsi" w:hAnsiTheme="majorHAnsi"/>
                <w:b/>
                <w:color w:val="auto"/>
              </w:rPr>
              <w:t>52</w:t>
            </w:r>
            <w:r w:rsidRPr="00943B3C">
              <w:rPr>
                <w:rFonts w:asciiTheme="majorHAnsi" w:hAnsiTheme="majorHAnsi"/>
                <w:b/>
                <w:color w:val="auto"/>
              </w:rPr>
              <w:t xml:space="preserve">0 tundi </w:t>
            </w:r>
          </w:p>
        </w:tc>
      </w:tr>
      <w:tr w:rsidR="00112F01" w:rsidRPr="00943B3C" w14:paraId="16134BBA" w14:textId="77777777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14:paraId="6093618F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14:paraId="691E7D7D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8880" w:type="dxa"/>
            <w:gridSpan w:val="3"/>
            <w:vAlign w:val="center"/>
          </w:tcPr>
          <w:p w14:paraId="5769D795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Õppemahu jaotus tundides</w:t>
            </w:r>
          </w:p>
        </w:tc>
      </w:tr>
      <w:tr w:rsidR="00112F01" w:rsidRPr="00943B3C" w14:paraId="2A6C41F6" w14:textId="77777777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14:paraId="2992FBB9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14:paraId="427EA777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14:paraId="0A4C33F1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Auditoorne töö</w:t>
            </w:r>
          </w:p>
        </w:tc>
        <w:tc>
          <w:tcPr>
            <w:tcW w:w="2460" w:type="dxa"/>
            <w:vAlign w:val="center"/>
          </w:tcPr>
          <w:p w14:paraId="50BB18FB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Iseseisev töö </w:t>
            </w:r>
          </w:p>
        </w:tc>
        <w:tc>
          <w:tcPr>
            <w:tcW w:w="2460" w:type="dxa"/>
            <w:vAlign w:val="center"/>
          </w:tcPr>
          <w:p w14:paraId="1D3601E2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 Praktiline töö</w:t>
            </w:r>
          </w:p>
        </w:tc>
      </w:tr>
      <w:tr w:rsidR="00112F01" w:rsidRPr="00943B3C" w14:paraId="4A430475" w14:textId="77777777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14:paraId="4A7DB9AD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14:paraId="0EDC8E54" w14:textId="77777777" w:rsidR="00A900C8" w:rsidRPr="00943B3C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14:paraId="5727834F" w14:textId="77777777" w:rsidR="00A900C8" w:rsidRPr="00943B3C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</w:p>
        </w:tc>
        <w:tc>
          <w:tcPr>
            <w:tcW w:w="2460" w:type="dxa"/>
            <w:vAlign w:val="center"/>
          </w:tcPr>
          <w:p w14:paraId="2F1F82D3" w14:textId="77777777" w:rsidR="00A900C8" w:rsidRPr="00943B3C" w:rsidRDefault="00AD3975" w:rsidP="00B316D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10</w:t>
            </w:r>
          </w:p>
        </w:tc>
        <w:tc>
          <w:tcPr>
            <w:tcW w:w="2460" w:type="dxa"/>
            <w:vAlign w:val="center"/>
          </w:tcPr>
          <w:p w14:paraId="329BE992" w14:textId="77777777" w:rsidR="00A900C8" w:rsidRPr="00943B3C" w:rsidRDefault="00C1247E" w:rsidP="00AD397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5</w:t>
            </w:r>
            <w:r w:rsidR="00AD3975" w:rsidRPr="00943B3C">
              <w:rPr>
                <w:rFonts w:asciiTheme="majorHAnsi" w:hAnsiTheme="majorHAnsi"/>
                <w:b/>
                <w:color w:val="auto"/>
              </w:rPr>
              <w:t>1</w:t>
            </w:r>
            <w:r w:rsidR="00A900C8" w:rsidRPr="00943B3C">
              <w:rPr>
                <w:rFonts w:asciiTheme="majorHAnsi" w:hAnsiTheme="majorHAnsi"/>
                <w:b/>
                <w:color w:val="auto"/>
              </w:rPr>
              <w:t>0 tundi</w:t>
            </w:r>
          </w:p>
        </w:tc>
      </w:tr>
      <w:tr w:rsidR="00112F01" w:rsidRPr="00943B3C" w14:paraId="32334135" w14:textId="77777777" w:rsidTr="00B316DB">
        <w:trPr>
          <w:trHeight w:val="379"/>
        </w:trPr>
        <w:tc>
          <w:tcPr>
            <w:tcW w:w="21546" w:type="dxa"/>
            <w:gridSpan w:val="6"/>
            <w:vAlign w:val="center"/>
          </w:tcPr>
          <w:p w14:paraId="5F21B362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/>
                <w:iCs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eesmärk</w:t>
            </w:r>
            <w:r w:rsidR="0014282D" w:rsidRPr="00943B3C">
              <w:rPr>
                <w:rFonts w:asciiTheme="majorHAnsi" w:hAnsiTheme="majorHAnsi"/>
                <w:b/>
                <w:color w:val="auto"/>
              </w:rPr>
              <w:t xml:space="preserve">: </w:t>
            </w:r>
            <w:r w:rsidR="0014282D" w:rsidRPr="00943B3C">
              <w:rPr>
                <w:rFonts w:asciiTheme="majorHAnsi" w:hAnsiTheme="majorHAnsi"/>
                <w:color w:val="auto"/>
              </w:rPr>
              <w:t>Õppija planeerib oma tööd õmblusettevõttes, rakendab omandatud õmbleja kutsealaseid teadmisi ja oskusi töökeskkonnas õmblusprotsessis meeskonnaliikmena, täidab sihipäraselt tööjaotusest ja kvaliteedist tulenevaid tööülesandeid</w:t>
            </w:r>
          </w:p>
        </w:tc>
      </w:tr>
      <w:tr w:rsidR="00112F01" w:rsidRPr="00943B3C" w14:paraId="15446799" w14:textId="77777777" w:rsidTr="00B316DB">
        <w:trPr>
          <w:trHeight w:val="357"/>
        </w:trPr>
        <w:tc>
          <w:tcPr>
            <w:tcW w:w="21546" w:type="dxa"/>
            <w:gridSpan w:val="6"/>
            <w:vAlign w:val="center"/>
          </w:tcPr>
          <w:p w14:paraId="581020F0" w14:textId="77777777" w:rsidR="00A900C8" w:rsidRPr="00943B3C" w:rsidRDefault="00A900C8" w:rsidP="00DF479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Nõuded mooduli alustamiseks:  </w:t>
            </w:r>
            <w:r w:rsidR="00DF4796" w:rsidRPr="00943B3C">
              <w:rPr>
                <w:rFonts w:asciiTheme="majorHAnsi" w:hAnsiTheme="majorHAnsi"/>
                <w:color w:val="auto"/>
              </w:rPr>
              <w:t xml:space="preserve">Puuduvad </w:t>
            </w:r>
          </w:p>
        </w:tc>
      </w:tr>
      <w:tr w:rsidR="00A900C8" w:rsidRPr="00943B3C" w14:paraId="640D2F79" w14:textId="77777777" w:rsidTr="00B316DB">
        <w:trPr>
          <w:trHeight w:val="684"/>
        </w:trPr>
        <w:tc>
          <w:tcPr>
            <w:tcW w:w="21546" w:type="dxa"/>
            <w:gridSpan w:val="6"/>
            <w:vAlign w:val="center"/>
          </w:tcPr>
          <w:p w14:paraId="2E22F9DE" w14:textId="77777777" w:rsidR="00A900C8" w:rsidRPr="00943B3C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Aine(d) ja õpetaja(d): Praktika juhendaja koolis – rühmajuhataja; praktika juhendajad ettevõtetes vastavalt lepingutele </w:t>
            </w:r>
          </w:p>
        </w:tc>
      </w:tr>
    </w:tbl>
    <w:p w14:paraId="40397D58" w14:textId="77777777" w:rsidR="00A900C8" w:rsidRPr="00943B3C" w:rsidRDefault="00A900C8" w:rsidP="00A900C8">
      <w:pPr>
        <w:ind w:left="0" w:firstLine="0"/>
        <w:rPr>
          <w:rFonts w:asciiTheme="majorHAnsi" w:hAnsiTheme="majorHAnsi"/>
          <w:color w:val="auto"/>
          <w:sz w:val="22"/>
        </w:rPr>
      </w:pPr>
    </w:p>
    <w:tbl>
      <w:tblPr>
        <w:tblStyle w:val="Kontuurtabel1"/>
        <w:tblW w:w="21750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265"/>
        <w:gridCol w:w="2268"/>
        <w:gridCol w:w="3402"/>
        <w:gridCol w:w="4961"/>
        <w:gridCol w:w="2052"/>
      </w:tblGrid>
      <w:tr w:rsidR="00112F01" w:rsidRPr="00943B3C" w14:paraId="014CDAB1" w14:textId="77777777" w:rsidTr="00B316DB">
        <w:trPr>
          <w:trHeight w:val="1726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55CAC6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Õpiväljundid (ÕV)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EADB35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Hindamiskriteeriumid (HK)</w:t>
            </w:r>
          </w:p>
          <w:p w14:paraId="7349845A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FDEE92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52F9EE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Hindamismeetodid ja-ülesanded </w:t>
            </w:r>
          </w:p>
          <w:p w14:paraId="67C0218C" w14:textId="77777777" w:rsidR="00A900C8" w:rsidRPr="00943B3C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AE884" w14:textId="77777777" w:rsidR="00A900C8" w:rsidRPr="00943B3C" w:rsidRDefault="00A900C8" w:rsidP="00B316DB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>Mooduli teemad ja alateemad</w:t>
            </w:r>
            <w:r w:rsidRPr="00943B3C">
              <w:rPr>
                <w:rFonts w:asciiTheme="majorHAnsi" w:hAnsiTheme="majorHAnsi"/>
                <w:color w:val="auto"/>
              </w:rPr>
              <w:t xml:space="preserve"> </w:t>
            </w:r>
            <w:r w:rsidRPr="00943B3C">
              <w:rPr>
                <w:rFonts w:asciiTheme="majorHAnsi" w:hAnsiTheme="majorHAnsi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CAB7D0" w14:textId="77777777" w:rsidR="00A900C8" w:rsidRPr="00943B3C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</w:rPr>
            </w:pPr>
            <w:r w:rsidRPr="00943B3C">
              <w:rPr>
                <w:rFonts w:asciiTheme="majorHAnsi" w:hAnsiTheme="majorHAnsi"/>
                <w:b/>
                <w:color w:val="auto"/>
              </w:rPr>
              <w:t xml:space="preserve">Maht tundides auditoorne, praktiline ja iseseisev töö </w:t>
            </w:r>
            <w:r w:rsidRPr="00943B3C">
              <w:rPr>
                <w:rFonts w:asciiTheme="majorHAnsi" w:hAnsiTheme="majorHAnsi"/>
                <w:b/>
                <w:color w:val="auto"/>
              </w:rPr>
              <w:br/>
              <w:t xml:space="preserve">(A, P, I) </w:t>
            </w:r>
          </w:p>
        </w:tc>
      </w:tr>
      <w:tr w:rsidR="00112F01" w:rsidRPr="00943B3C" w14:paraId="0D7EC2EC" w14:textId="77777777" w:rsidTr="00B316DB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95DF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t>Õpilane</w:t>
            </w:r>
          </w:p>
          <w:p w14:paraId="5DB301A5" w14:textId="77777777" w:rsidR="00A900C8" w:rsidRPr="00943B3C" w:rsidRDefault="00A900C8" w:rsidP="00EC2D8D">
            <w:pPr>
              <w:pStyle w:val="Loendilik"/>
              <w:numPr>
                <w:ilvl w:val="0"/>
                <w:numId w:val="7"/>
              </w:numPr>
              <w:spacing w:before="60" w:after="0" w:line="276" w:lineRule="auto"/>
              <w:ind w:right="0"/>
              <w:jc w:val="left"/>
              <w:rPr>
                <w:rFonts w:asciiTheme="majorHAnsi" w:hAnsiTheme="majorHAnsi" w:cs="Arial"/>
                <w:i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Planeerib enda praktika eesmärgid ja tööülesanded tulenevalt praktikajuhendist</w:t>
            </w:r>
          </w:p>
          <w:p w14:paraId="5A920796" w14:textId="77777777" w:rsidR="00A900C8" w:rsidRPr="00943B3C" w:rsidRDefault="00A900C8" w:rsidP="00EC2D8D">
            <w:pPr>
              <w:pStyle w:val="Loendilik"/>
              <w:numPr>
                <w:ilvl w:val="0"/>
                <w:numId w:val="7"/>
              </w:numPr>
              <w:spacing w:before="60" w:after="0" w:line="276" w:lineRule="auto"/>
              <w:ind w:right="0"/>
              <w:jc w:val="left"/>
              <w:rPr>
                <w:rFonts w:asciiTheme="majorHAnsi" w:hAnsiTheme="majorHAnsi" w:cs="Arial"/>
                <w:i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Tutvub praktikaettevõtte osakondade töökorralduse, sisekorraeeskirjadega ning läbib sissejuhatava ja tööohutusalase esmase juhendamise.</w:t>
            </w:r>
          </w:p>
          <w:p w14:paraId="72EB2A16" w14:textId="77777777" w:rsidR="00A900C8" w:rsidRPr="00943B3C" w:rsidRDefault="00A900C8" w:rsidP="00EC2D8D">
            <w:pPr>
              <w:pStyle w:val="Loendilik"/>
              <w:numPr>
                <w:ilvl w:val="0"/>
                <w:numId w:val="7"/>
              </w:numPr>
              <w:spacing w:before="60" w:after="0" w:line="276" w:lineRule="auto"/>
              <w:ind w:right="0"/>
              <w:jc w:val="left"/>
              <w:rPr>
                <w:rFonts w:asciiTheme="majorHAnsi" w:hAnsiTheme="majorHAnsi" w:cs="Arial"/>
                <w:i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Töötab juhendamisel praktikaettevõttes, järgib ettevõtte töökorraldusest tulenevaid nõudeid, rakendab töötamisel efektiivseid ja ohutuid töövõtteid 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lastRenderedPageBreak/>
              <w:t xml:space="preserve">ning täidab kvaliteedinõudeid.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2C5C" w14:textId="77777777" w:rsidR="00A900C8" w:rsidRPr="00943B3C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Cs/>
                <w:color w:val="auto"/>
                <w:szCs w:val="24"/>
              </w:rPr>
              <w:lastRenderedPageBreak/>
              <w:t>Õpilane</w:t>
            </w:r>
          </w:p>
          <w:p w14:paraId="1326D99C" w14:textId="1C7CE765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Koostab praktikajuhendi põhjal praktikale asumiseks vajalikud materjalid, vajaduse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l kasutab praktikajuhendaja abi.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 </w:t>
            </w:r>
          </w:p>
          <w:p w14:paraId="7EFF3117" w14:textId="0ED9853C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Seab sisse praktikapäeviku, milles loetleb praktika eesmärgid ja praktika käigus tehtavad põhilised tööalased ülesanded ning täidab seda igapäevaselt vastavalt praktikajuhendile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  <w:p w14:paraId="1E9CF7F1" w14:textId="4074BFFB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Kirjeldab praktika aruandes praktikaettevõtte töökorraldust ettevõtte sisekorraeeskirja alusel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  <w:p w14:paraId="608FE46E" w14:textId="57996E09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Osaleb töökohal esmasel tööohutusalasel juhendamisel, kirjeldab praktika aruandes selle sisu ja vajadust ning kinnitab seda ettevõttes sätestatud korra kohaselt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  <w:p w14:paraId="32638ED7" w14:textId="04C3EFEC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Valmistab juhendamisel ette töökoha ning paigutab tööks vajalikud detailid ja töövahendid, kontrol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lib õmblusseadmete korrasolekut.</w:t>
            </w:r>
          </w:p>
          <w:p w14:paraId="30A46211" w14:textId="78640F26" w:rsidR="00A900C8" w:rsidRPr="00943B3C" w:rsidRDefault="000236BA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>
              <w:rPr>
                <w:rFonts w:asciiTheme="majorHAnsi" w:hAnsiTheme="majorHAnsi" w:cs="Arial"/>
                <w:color w:val="auto"/>
                <w:szCs w:val="24"/>
              </w:rPr>
              <w:t>Õ</w:t>
            </w:r>
            <w:r w:rsidR="00A900C8" w:rsidRPr="00943B3C">
              <w:rPr>
                <w:rFonts w:asciiTheme="majorHAnsi" w:hAnsiTheme="majorHAnsi" w:cs="Arial"/>
                <w:color w:val="auto"/>
                <w:szCs w:val="24"/>
              </w:rPr>
              <w:t>mbleb ja viimistleb juhendamisel tootesõlmi, voodriga ja voodrita tooteid, rakendab õmblemisel ja viimistlemisel efektiivseid töövõtteid, täidab kvaliteedinõudeid ja toote õmblemise standardaega</w:t>
            </w:r>
            <w:r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  <w:p w14:paraId="497DAA59" w14:textId="439E1323" w:rsidR="00A900C8" w:rsidRPr="00943B3C" w:rsidRDefault="000236BA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>
              <w:rPr>
                <w:rFonts w:asciiTheme="majorHAnsi" w:hAnsiTheme="majorHAnsi" w:cs="Arial"/>
                <w:color w:val="auto"/>
                <w:szCs w:val="24"/>
              </w:rPr>
              <w:t>H</w:t>
            </w:r>
            <w:r w:rsidR="00A900C8" w:rsidRPr="00943B3C">
              <w:rPr>
                <w:rFonts w:asciiTheme="majorHAnsi" w:hAnsiTheme="majorHAnsi" w:cs="Arial"/>
                <w:color w:val="auto"/>
                <w:szCs w:val="24"/>
              </w:rPr>
              <w:t>oiab töö käigus ja -lõppedes korras enda töökoha, järgib tööohutuse-ja töökeskkonnanõudeid</w:t>
            </w:r>
            <w:r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  <w:p w14:paraId="62B50FB3" w14:textId="11B5A53A" w:rsidR="00A900C8" w:rsidRPr="00943B3C" w:rsidRDefault="000236BA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>
              <w:rPr>
                <w:rFonts w:asciiTheme="majorHAnsi" w:hAnsiTheme="majorHAnsi" w:cs="Arial"/>
                <w:color w:val="auto"/>
                <w:szCs w:val="24"/>
              </w:rPr>
              <w:t>A</w:t>
            </w:r>
            <w:r w:rsidR="00A900C8" w:rsidRPr="00943B3C">
              <w:rPr>
                <w:rFonts w:asciiTheme="majorHAnsi" w:hAnsiTheme="majorHAnsi" w:cs="Arial"/>
                <w:color w:val="auto"/>
                <w:szCs w:val="24"/>
              </w:rPr>
              <w:t>nnab hinnangu enda tööle tulenevalt kvaliteedi nõuetest ja ettevõtte töökorraldusest</w:t>
            </w:r>
            <w:r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E60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Praktiline töö, harjutamine, töötulemuste analüüs, enesehindamine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94AB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Praktiline töö  ettevõttes ja selle dokumenteerimine praktikajuhendi alusel</w:t>
            </w: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360C" w14:textId="77777777" w:rsidR="00A900C8" w:rsidRPr="00943B3C" w:rsidRDefault="00A900C8" w:rsidP="00EC2D8D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Praktika ettevõtted. Praktika eesmärgid ja ülesanded. Individuaalsed praktika eesmärgid, nende kirjeldamine. Praktikapäevik.</w:t>
            </w:r>
          </w:p>
          <w:p w14:paraId="1A7593FA" w14:textId="77777777" w:rsidR="00A900C8" w:rsidRPr="00943B3C" w:rsidRDefault="00A900C8" w:rsidP="00EC2D8D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Praktika ettevõtte töökorraldus. Tööohutus. Töökeskkond ja töökoht. Detailid ja töövahendid. Õmblusseadmed. Tootesõlmed. Efektiivsed töövõtted. Kvaliteet. Eneseanalüüs.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FD5D" w14:textId="77777777" w:rsidR="00A900C8" w:rsidRPr="00943B3C" w:rsidRDefault="00A900C8" w:rsidP="00DF4796">
            <w:pPr>
              <w:spacing w:after="0" w:line="259" w:lineRule="auto"/>
              <w:ind w:right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 xml:space="preserve">P – </w:t>
            </w:r>
            <w:r w:rsidR="00855BB3" w:rsidRPr="00943B3C">
              <w:rPr>
                <w:rFonts w:asciiTheme="majorHAnsi" w:hAnsiTheme="majorHAnsi"/>
                <w:color w:val="auto"/>
              </w:rPr>
              <w:t>5</w:t>
            </w:r>
            <w:r w:rsidR="00DF4796" w:rsidRPr="00943B3C">
              <w:rPr>
                <w:rFonts w:asciiTheme="majorHAnsi" w:hAnsiTheme="majorHAnsi"/>
                <w:color w:val="auto"/>
              </w:rPr>
              <w:t>10</w:t>
            </w:r>
            <w:r w:rsidRPr="00943B3C">
              <w:rPr>
                <w:rFonts w:asciiTheme="majorHAnsi" w:hAnsiTheme="majorHAnsi"/>
                <w:color w:val="auto"/>
              </w:rPr>
              <w:t xml:space="preserve"> tundi</w:t>
            </w:r>
          </w:p>
        </w:tc>
      </w:tr>
      <w:tr w:rsidR="00112F01" w:rsidRPr="00943B3C" w14:paraId="2D9E4AF1" w14:textId="77777777" w:rsidTr="00B316DB">
        <w:trPr>
          <w:trHeight w:val="8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BDF4" w14:textId="77777777" w:rsidR="00A900C8" w:rsidRPr="00943B3C" w:rsidRDefault="00A900C8" w:rsidP="00EC2D8D">
            <w:pPr>
              <w:pStyle w:val="Loendilik"/>
              <w:numPr>
                <w:ilvl w:val="0"/>
                <w:numId w:val="7"/>
              </w:numPr>
              <w:tabs>
                <w:tab w:val="center" w:pos="284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Täidab iga tööpäeva lõpus praktikapäeviku ja iga nädala lõpus eneseanalüüsi sisaldava aruande; Praktika lõppedes koostab praktika aruande ja esitleb koolis.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397F" w14:textId="0BCBED28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Analüüsib enda toimetulekut päevaste tööülesannetega, hindab õpitut ning juhendaja abiga arendamist vajavaid aspekte, fikseerib aruandes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  <w:p w14:paraId="49BA01F8" w14:textId="0A0923BC" w:rsidR="00A900C8" w:rsidRPr="00943B3C" w:rsidRDefault="000236BA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Koostab </w:t>
            </w:r>
            <w:r w:rsidR="00A900C8" w:rsidRPr="00943B3C">
              <w:rPr>
                <w:rFonts w:asciiTheme="majorHAnsi" w:hAnsiTheme="majorHAnsi" w:cs="Arial"/>
                <w:color w:val="auto"/>
                <w:szCs w:val="24"/>
              </w:rPr>
              <w:t>juhendi põhjal kirjaliku praktikaaruande, annab hinnangu enda tööle ja täidab eneseanalüüsi sisaldava kokkuvõtte, kasutab IT vahendeid.</w:t>
            </w:r>
          </w:p>
          <w:p w14:paraId="67F051DB" w14:textId="01FC9BA6" w:rsidR="00A900C8" w:rsidRPr="00943B3C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Esitleb aruannet praktika kaitsmisel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E437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Iseseisev töö juhendite alusel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2CC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943B3C">
              <w:rPr>
                <w:rFonts w:asciiTheme="majorHAnsi" w:eastAsia="Segoe UI Symbol" w:hAnsiTheme="majorHAnsi" w:cs="Arial"/>
                <w:color w:val="auto"/>
                <w:szCs w:val="24"/>
              </w:rPr>
              <w:t>Praktika aruande vormistamine elektrooniliselt etteantud vormis korrektses eesti keeles ja selle esitlus  praktika kaitsmisel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0CCF" w14:textId="0B326F9D" w:rsidR="00A900C8" w:rsidRPr="00943B3C" w:rsidRDefault="00A900C8" w:rsidP="00EC2D8D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>Päeviku täitmine, aruande koostamine, esitlus</w:t>
            </w:r>
            <w:r w:rsidR="000236BA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66C1" w14:textId="77777777" w:rsidR="00A900C8" w:rsidRPr="00943B3C" w:rsidRDefault="00DF4796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  <w:r w:rsidRPr="00943B3C">
              <w:rPr>
                <w:rFonts w:asciiTheme="majorHAnsi" w:hAnsiTheme="majorHAnsi"/>
                <w:color w:val="auto"/>
              </w:rPr>
              <w:t>I - 10 tundi</w:t>
            </w:r>
          </w:p>
        </w:tc>
      </w:tr>
      <w:tr w:rsidR="00112F01" w:rsidRPr="00943B3C" w14:paraId="3649775E" w14:textId="77777777" w:rsidTr="00B316DB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B8E4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3A02" w14:textId="77777777" w:rsidR="00A900C8" w:rsidRPr="00943B3C" w:rsidRDefault="00A900C8" w:rsidP="00964675">
            <w:pPr>
              <w:spacing w:after="0" w:line="259" w:lineRule="auto"/>
              <w:ind w:right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color w:val="auto"/>
                <w:szCs w:val="24"/>
              </w:rPr>
              <w:t xml:space="preserve">Töö praktikaettevõttes  </w:t>
            </w:r>
            <w:r w:rsidR="00964675" w:rsidRPr="00943B3C">
              <w:rPr>
                <w:rFonts w:asciiTheme="majorHAnsi" w:hAnsiTheme="majorHAnsi" w:cs="Arial"/>
                <w:color w:val="auto"/>
                <w:szCs w:val="24"/>
              </w:rPr>
              <w:t>52</w:t>
            </w:r>
            <w:r w:rsidRPr="00943B3C">
              <w:rPr>
                <w:rFonts w:asciiTheme="majorHAnsi" w:hAnsiTheme="majorHAnsi" w:cs="Arial"/>
                <w:color w:val="auto"/>
                <w:szCs w:val="24"/>
              </w:rPr>
              <w:t>0  tundi</w:t>
            </w:r>
          </w:p>
        </w:tc>
      </w:tr>
      <w:tr w:rsidR="00112F01" w:rsidRPr="00943B3C" w14:paraId="68FAF76E" w14:textId="77777777" w:rsidTr="00B316DB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95D" w14:textId="77777777" w:rsidR="00A900C8" w:rsidRPr="00943B3C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84CA5" w14:textId="77777777" w:rsidR="00A900C8" w:rsidRPr="000236BA" w:rsidRDefault="00A900C8" w:rsidP="000236BA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0236BA">
              <w:rPr>
                <w:rFonts w:asciiTheme="majorHAnsi" w:eastAsia="Segoe UI Symbol" w:hAnsiTheme="majorHAnsi" w:cs="Arial"/>
                <w:color w:val="auto"/>
                <w:szCs w:val="24"/>
              </w:rPr>
              <w:t>Moodulit hinnatakse mitteeristavalt.</w:t>
            </w:r>
          </w:p>
          <w:p w14:paraId="3CFEF6C1" w14:textId="6C144743" w:rsidR="00A900C8" w:rsidRPr="000236BA" w:rsidRDefault="00A900C8" w:rsidP="000236BA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0236BA">
              <w:rPr>
                <w:rFonts w:asciiTheme="majorHAnsi" w:eastAsia="Segoe UI Symbol" w:hAnsiTheme="majorHAnsi" w:cs="Arial"/>
                <w:color w:val="auto"/>
                <w:szCs w:val="24"/>
              </w:rPr>
              <w:t xml:space="preserve">Praktika käigus kasutatakse kujundavat hindamist. </w:t>
            </w:r>
          </w:p>
          <w:p w14:paraId="2095F874" w14:textId="77777777" w:rsidR="00A900C8" w:rsidRPr="000236BA" w:rsidRDefault="00A900C8" w:rsidP="000236BA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  <w:r w:rsidRPr="000236BA">
              <w:rPr>
                <w:rFonts w:asciiTheme="majorHAnsi" w:eastAsia="Segoe UI Symbol" w:hAnsiTheme="majorHAnsi" w:cs="Arial"/>
                <w:color w:val="auto"/>
                <w:szCs w:val="24"/>
              </w:rPr>
              <w:t>Praktika lõpul tuleb esitada nõuetekohaselt vormistatud praktika päevik (ettevõttepoolse ja koolipoolse juhendaja hinnangud), praktika aruanne ja sooritada praktika kaitsmine (aruande esitlus ja enesehinnang)</w:t>
            </w:r>
          </w:p>
          <w:p w14:paraId="797481A9" w14:textId="77777777" w:rsidR="00A900C8" w:rsidRPr="00943B3C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D7B3C" w14:textId="77777777" w:rsidR="00A900C8" w:rsidRPr="00943B3C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A900C8" w:rsidRPr="00943B3C" w14:paraId="3FB0BF7B" w14:textId="77777777" w:rsidTr="00B316DB">
        <w:trPr>
          <w:trHeight w:val="95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14D9" w14:textId="77777777" w:rsidR="00A900C8" w:rsidRPr="00943B3C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  <w:r w:rsidRPr="00943B3C">
              <w:rPr>
                <w:rFonts w:asciiTheme="majorHAnsi" w:hAnsiTheme="majorHAnsi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44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92"/>
            </w:tblGrid>
            <w:tr w:rsidR="00112F01" w:rsidRPr="00943B3C" w14:paraId="4BFAD9C6" w14:textId="77777777" w:rsidTr="00B316DB">
              <w:trPr>
                <w:trHeight w:val="600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53681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>Kuressaare Ametikooli õppekorralduse eeskiri</w:t>
                  </w:r>
                </w:p>
                <w:p w14:paraId="397328FF" w14:textId="77777777" w:rsidR="00A900C8" w:rsidRPr="000236BA" w:rsidRDefault="00A900C8" w:rsidP="00EC2D8D">
                  <w:pPr>
                    <w:pStyle w:val="Loendilik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Theme="majorHAnsi" w:hAnsiTheme="majorHAnsi" w:cs="Arial"/>
                      <w:color w:val="auto"/>
                      <w:szCs w:val="24"/>
                      <w:u w:val="single"/>
                    </w:rPr>
                  </w:pPr>
                  <w:r w:rsidRPr="000236BA">
                    <w:rPr>
                      <w:rFonts w:asciiTheme="majorHAnsi" w:hAnsiTheme="majorHAnsi" w:cs="Arial"/>
                      <w:color w:val="auto"/>
                      <w:szCs w:val="24"/>
                    </w:rPr>
                    <w:t xml:space="preserve">Praktika-alased näidisdokumendid ja juhendmaterjalid </w:t>
                  </w:r>
                  <w:hyperlink r:id="rId17" w:history="1">
                    <w:r w:rsidRPr="000236BA">
                      <w:rPr>
                        <w:rFonts w:asciiTheme="majorHAnsi" w:hAnsiTheme="majorHAnsi" w:cs="Arial"/>
                        <w:color w:val="auto"/>
                        <w:szCs w:val="24"/>
                        <w:u w:val="single"/>
                      </w:rPr>
                      <w:t>http://www.innove.ee/et/kutseharidus/kutsehariduse-rok/praktika</w:t>
                    </w:r>
                  </w:hyperlink>
                </w:p>
              </w:tc>
            </w:tr>
            <w:tr w:rsidR="00112F01" w:rsidRPr="00943B3C" w14:paraId="037D4B0B" w14:textId="77777777" w:rsidTr="00B316DB">
              <w:trPr>
                <w:trHeight w:val="111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BF6B06" w14:textId="7F113D88" w:rsidR="00A900C8" w:rsidRPr="000236BA" w:rsidRDefault="00A900C8" w:rsidP="000236BA">
                  <w:pPr>
                    <w:pStyle w:val="Loendilik"/>
                    <w:shd w:val="clear" w:color="auto" w:fill="FFFFFF"/>
                    <w:spacing w:before="100" w:beforeAutospacing="1" w:after="368" w:line="240" w:lineRule="auto"/>
                    <w:ind w:firstLine="0"/>
                    <w:rPr>
                      <w:rFonts w:asciiTheme="majorHAnsi" w:hAnsiTheme="majorHAnsi" w:cs="Arial"/>
                      <w:color w:val="auto"/>
                      <w:szCs w:val="24"/>
                    </w:rPr>
                  </w:pPr>
                </w:p>
              </w:tc>
            </w:tr>
          </w:tbl>
          <w:p w14:paraId="0F951B47" w14:textId="77777777" w:rsidR="00A900C8" w:rsidRPr="00943B3C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F3057" w14:textId="77777777" w:rsidR="00A900C8" w:rsidRPr="00943B3C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Theme="majorHAnsi" w:hAnsiTheme="majorHAnsi"/>
                <w:color w:val="auto"/>
              </w:rPr>
            </w:pPr>
          </w:p>
        </w:tc>
      </w:tr>
    </w:tbl>
    <w:p w14:paraId="54A0BB12" w14:textId="77777777" w:rsidR="00A900C8" w:rsidRPr="00943B3C" w:rsidRDefault="00A900C8" w:rsidP="00495C87">
      <w:pPr>
        <w:spacing w:after="0" w:line="259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</w:p>
    <w:sectPr w:rsidR="00A900C8" w:rsidRPr="00943B3C" w:rsidSect="00B902BB">
      <w:footerReference w:type="default" r:id="rId18"/>
      <w:footnotePr>
        <w:numRestart w:val="eachPage"/>
      </w:footnotePr>
      <w:pgSz w:w="23814" w:h="16839" w:orient="landscape" w:code="8"/>
      <w:pgMar w:top="709" w:right="708" w:bottom="1366" w:left="142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D3A9" w14:textId="77777777" w:rsidR="00D73D35" w:rsidRDefault="00D73D35" w:rsidP="00C32C68">
      <w:pPr>
        <w:spacing w:after="0" w:line="240" w:lineRule="auto"/>
      </w:pPr>
      <w:r>
        <w:separator/>
      </w:r>
    </w:p>
  </w:endnote>
  <w:endnote w:type="continuationSeparator" w:id="0">
    <w:p w14:paraId="51DEF8D4" w14:textId="77777777" w:rsidR="00D73D35" w:rsidRDefault="00D73D35" w:rsidP="00C3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63882"/>
      <w:docPartObj>
        <w:docPartGallery w:val="Page Numbers (Bottom of Page)"/>
        <w:docPartUnique/>
      </w:docPartObj>
    </w:sdtPr>
    <w:sdtEndPr/>
    <w:sdtContent>
      <w:p w14:paraId="0908B886" w14:textId="6729602F" w:rsidR="00943B3C" w:rsidRDefault="00943B3C">
        <w:pPr>
          <w:pStyle w:val="Jalus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57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5DD65F4" w14:textId="77777777" w:rsidR="00943B3C" w:rsidRDefault="00943B3C">
    <w:pPr>
      <w:pStyle w:val="Jalus"/>
    </w:pPr>
  </w:p>
  <w:p w14:paraId="0406242F" w14:textId="77777777" w:rsidR="00943B3C" w:rsidRDefault="00943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5197" w14:textId="77777777" w:rsidR="00D73D35" w:rsidRDefault="00D73D35" w:rsidP="00C32C68">
      <w:pPr>
        <w:spacing w:after="0" w:line="240" w:lineRule="auto"/>
      </w:pPr>
      <w:r>
        <w:separator/>
      </w:r>
    </w:p>
  </w:footnote>
  <w:footnote w:type="continuationSeparator" w:id="0">
    <w:p w14:paraId="5F7B3CBC" w14:textId="77777777" w:rsidR="00D73D35" w:rsidRDefault="00D73D35" w:rsidP="00C3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FF348A"/>
    <w:multiLevelType w:val="hybridMultilevel"/>
    <w:tmpl w:val="3D94A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B4D"/>
    <w:multiLevelType w:val="hybridMultilevel"/>
    <w:tmpl w:val="1DEC7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6B25"/>
    <w:multiLevelType w:val="hybridMultilevel"/>
    <w:tmpl w:val="9E1625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435E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39F"/>
    <w:multiLevelType w:val="hybridMultilevel"/>
    <w:tmpl w:val="468E2E9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C3F8A"/>
    <w:multiLevelType w:val="hybridMultilevel"/>
    <w:tmpl w:val="3B663516"/>
    <w:lvl w:ilvl="0" w:tplc="1A00D5D8">
      <w:start w:val="1"/>
      <w:numFmt w:val="upperRoman"/>
      <w:lvlText w:val="%1."/>
      <w:lvlJc w:val="left"/>
      <w:pPr>
        <w:ind w:left="1080" w:hanging="720"/>
      </w:pPr>
      <w:rPr>
        <w:rFonts w:asciiTheme="majorHAnsi" w:eastAsia="Times New Roman" w:hAnsiTheme="majorHAnsi" w:cs="Times New Roman" w:hint="default"/>
        <w:b/>
        <w:color w:val="000000"/>
        <w:sz w:val="4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F53"/>
    <w:multiLevelType w:val="hybridMultilevel"/>
    <w:tmpl w:val="C14CFD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6457"/>
    <w:multiLevelType w:val="hybridMultilevel"/>
    <w:tmpl w:val="01046F46"/>
    <w:lvl w:ilvl="0" w:tplc="590489B2">
      <w:start w:val="1"/>
      <w:numFmt w:val="bullet"/>
      <w:lvlText w:val="-"/>
      <w:lvlJc w:val="left"/>
      <w:pPr>
        <w:ind w:left="720" w:hanging="360"/>
      </w:pPr>
      <w:rPr>
        <w:rFonts w:ascii="Arial Narrow" w:eastAsia="Segoe UI Symbol" w:hAnsi="Arial Narrow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7E0E"/>
    <w:multiLevelType w:val="hybridMultilevel"/>
    <w:tmpl w:val="7C066DEA"/>
    <w:lvl w:ilvl="0" w:tplc="590489B2">
      <w:start w:val="1"/>
      <w:numFmt w:val="bullet"/>
      <w:lvlText w:val="-"/>
      <w:lvlJc w:val="left"/>
      <w:pPr>
        <w:ind w:left="720" w:hanging="360"/>
      </w:pPr>
      <w:rPr>
        <w:rFonts w:ascii="Arial Narrow" w:eastAsia="Segoe UI Symbol" w:hAnsi="Arial Narrow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0B9"/>
    <w:multiLevelType w:val="hybridMultilevel"/>
    <w:tmpl w:val="9C0023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77C3"/>
    <w:multiLevelType w:val="hybridMultilevel"/>
    <w:tmpl w:val="39D4F224"/>
    <w:lvl w:ilvl="0" w:tplc="39B0610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1E07"/>
    <w:multiLevelType w:val="hybridMultilevel"/>
    <w:tmpl w:val="01322262"/>
    <w:lvl w:ilvl="0" w:tplc="042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AEC"/>
    <w:multiLevelType w:val="hybridMultilevel"/>
    <w:tmpl w:val="A51CA57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A64A4"/>
    <w:multiLevelType w:val="hybridMultilevel"/>
    <w:tmpl w:val="E1F87F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2AF6"/>
    <w:multiLevelType w:val="hybridMultilevel"/>
    <w:tmpl w:val="B50286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F35C7"/>
    <w:multiLevelType w:val="hybridMultilevel"/>
    <w:tmpl w:val="C456C0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16DE3"/>
    <w:multiLevelType w:val="hybridMultilevel"/>
    <w:tmpl w:val="3628E5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6CCA"/>
    <w:multiLevelType w:val="hybridMultilevel"/>
    <w:tmpl w:val="9DC61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F6F56"/>
    <w:multiLevelType w:val="hybridMultilevel"/>
    <w:tmpl w:val="1FDCB5B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3568C7"/>
    <w:multiLevelType w:val="hybridMultilevel"/>
    <w:tmpl w:val="61DCB8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C41FC"/>
    <w:multiLevelType w:val="hybridMultilevel"/>
    <w:tmpl w:val="374A98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B6E2F"/>
    <w:multiLevelType w:val="hybridMultilevel"/>
    <w:tmpl w:val="9C1ED54C"/>
    <w:lvl w:ilvl="0" w:tplc="04250011">
      <w:start w:val="1"/>
      <w:numFmt w:val="decimal"/>
      <w:lvlText w:val="%1)"/>
      <w:lvlJc w:val="left"/>
      <w:pPr>
        <w:ind w:left="370" w:hanging="360"/>
      </w:pPr>
    </w:lvl>
    <w:lvl w:ilvl="1" w:tplc="04250019" w:tentative="1">
      <w:start w:val="1"/>
      <w:numFmt w:val="lowerLetter"/>
      <w:lvlText w:val="%2."/>
      <w:lvlJc w:val="left"/>
      <w:pPr>
        <w:ind w:left="1090" w:hanging="360"/>
      </w:pPr>
    </w:lvl>
    <w:lvl w:ilvl="2" w:tplc="0425001B" w:tentative="1">
      <w:start w:val="1"/>
      <w:numFmt w:val="lowerRoman"/>
      <w:lvlText w:val="%3."/>
      <w:lvlJc w:val="right"/>
      <w:pPr>
        <w:ind w:left="1810" w:hanging="180"/>
      </w:pPr>
    </w:lvl>
    <w:lvl w:ilvl="3" w:tplc="0425000F" w:tentative="1">
      <w:start w:val="1"/>
      <w:numFmt w:val="decimal"/>
      <w:lvlText w:val="%4."/>
      <w:lvlJc w:val="left"/>
      <w:pPr>
        <w:ind w:left="2530" w:hanging="360"/>
      </w:pPr>
    </w:lvl>
    <w:lvl w:ilvl="4" w:tplc="04250019" w:tentative="1">
      <w:start w:val="1"/>
      <w:numFmt w:val="lowerLetter"/>
      <w:lvlText w:val="%5."/>
      <w:lvlJc w:val="left"/>
      <w:pPr>
        <w:ind w:left="3250" w:hanging="360"/>
      </w:pPr>
    </w:lvl>
    <w:lvl w:ilvl="5" w:tplc="0425001B" w:tentative="1">
      <w:start w:val="1"/>
      <w:numFmt w:val="lowerRoman"/>
      <w:lvlText w:val="%6."/>
      <w:lvlJc w:val="right"/>
      <w:pPr>
        <w:ind w:left="3970" w:hanging="180"/>
      </w:pPr>
    </w:lvl>
    <w:lvl w:ilvl="6" w:tplc="0425000F" w:tentative="1">
      <w:start w:val="1"/>
      <w:numFmt w:val="decimal"/>
      <w:lvlText w:val="%7."/>
      <w:lvlJc w:val="left"/>
      <w:pPr>
        <w:ind w:left="4690" w:hanging="360"/>
      </w:pPr>
    </w:lvl>
    <w:lvl w:ilvl="7" w:tplc="04250019" w:tentative="1">
      <w:start w:val="1"/>
      <w:numFmt w:val="lowerLetter"/>
      <w:lvlText w:val="%8."/>
      <w:lvlJc w:val="left"/>
      <w:pPr>
        <w:ind w:left="5410" w:hanging="360"/>
      </w:pPr>
    </w:lvl>
    <w:lvl w:ilvl="8" w:tplc="042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68CD5E30"/>
    <w:multiLevelType w:val="hybridMultilevel"/>
    <w:tmpl w:val="E12CDE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568B8"/>
    <w:multiLevelType w:val="hybridMultilevel"/>
    <w:tmpl w:val="7B84E88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F3317E"/>
    <w:multiLevelType w:val="hybridMultilevel"/>
    <w:tmpl w:val="87262D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F1D6E"/>
    <w:multiLevelType w:val="hybridMultilevel"/>
    <w:tmpl w:val="74F41B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21"/>
  </w:num>
  <w:num w:numId="8">
    <w:abstractNumId w:val="10"/>
  </w:num>
  <w:num w:numId="9">
    <w:abstractNumId w:val="17"/>
  </w:num>
  <w:num w:numId="10">
    <w:abstractNumId w:val="15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24"/>
  </w:num>
  <w:num w:numId="16">
    <w:abstractNumId w:val="20"/>
  </w:num>
  <w:num w:numId="17">
    <w:abstractNumId w:val="4"/>
  </w:num>
  <w:num w:numId="18">
    <w:abstractNumId w:val="19"/>
  </w:num>
  <w:num w:numId="19">
    <w:abstractNumId w:val="23"/>
  </w:num>
  <w:num w:numId="20">
    <w:abstractNumId w:val="18"/>
  </w:num>
  <w:num w:numId="21">
    <w:abstractNumId w:val="3"/>
  </w:num>
  <w:num w:numId="22">
    <w:abstractNumId w:val="11"/>
  </w:num>
  <w:num w:numId="23">
    <w:abstractNumId w:val="22"/>
  </w:num>
  <w:num w:numId="24">
    <w:abstractNumId w:val="6"/>
  </w:num>
  <w:num w:numId="25">
    <w:abstractNumId w:val="25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63"/>
    <w:rsid w:val="000024FA"/>
    <w:rsid w:val="0001531D"/>
    <w:rsid w:val="0002088A"/>
    <w:rsid w:val="0002359B"/>
    <w:rsid w:val="000236BA"/>
    <w:rsid w:val="00031EB3"/>
    <w:rsid w:val="000349EE"/>
    <w:rsid w:val="00034C13"/>
    <w:rsid w:val="00035C38"/>
    <w:rsid w:val="00042906"/>
    <w:rsid w:val="00043DCD"/>
    <w:rsid w:val="00045A9B"/>
    <w:rsid w:val="00047685"/>
    <w:rsid w:val="00050340"/>
    <w:rsid w:val="00050CAC"/>
    <w:rsid w:val="0005492D"/>
    <w:rsid w:val="00054D0D"/>
    <w:rsid w:val="00054D8D"/>
    <w:rsid w:val="000558F5"/>
    <w:rsid w:val="000565B7"/>
    <w:rsid w:val="00060D8B"/>
    <w:rsid w:val="0006455C"/>
    <w:rsid w:val="000659B7"/>
    <w:rsid w:val="00073FF6"/>
    <w:rsid w:val="000859DA"/>
    <w:rsid w:val="00090580"/>
    <w:rsid w:val="000A09DC"/>
    <w:rsid w:val="000A0DDA"/>
    <w:rsid w:val="000A1573"/>
    <w:rsid w:val="000A6297"/>
    <w:rsid w:val="000B14AD"/>
    <w:rsid w:val="000B3172"/>
    <w:rsid w:val="000C01DE"/>
    <w:rsid w:val="000C152B"/>
    <w:rsid w:val="000C1AEF"/>
    <w:rsid w:val="000C4899"/>
    <w:rsid w:val="000C77CA"/>
    <w:rsid w:val="000D3BE5"/>
    <w:rsid w:val="000D58B6"/>
    <w:rsid w:val="000E1DC4"/>
    <w:rsid w:val="000E403B"/>
    <w:rsid w:val="000E41C8"/>
    <w:rsid w:val="000E7C54"/>
    <w:rsid w:val="000F43D5"/>
    <w:rsid w:val="0010307E"/>
    <w:rsid w:val="001056CA"/>
    <w:rsid w:val="00105DE3"/>
    <w:rsid w:val="00107F8E"/>
    <w:rsid w:val="00110E5A"/>
    <w:rsid w:val="00112F01"/>
    <w:rsid w:val="00117021"/>
    <w:rsid w:val="0011776E"/>
    <w:rsid w:val="001209C9"/>
    <w:rsid w:val="00121A67"/>
    <w:rsid w:val="00122388"/>
    <w:rsid w:val="001245A9"/>
    <w:rsid w:val="001245D2"/>
    <w:rsid w:val="00126372"/>
    <w:rsid w:val="00127EC8"/>
    <w:rsid w:val="00132E8C"/>
    <w:rsid w:val="001363E1"/>
    <w:rsid w:val="00140742"/>
    <w:rsid w:val="00141553"/>
    <w:rsid w:val="001417EA"/>
    <w:rsid w:val="0014282D"/>
    <w:rsid w:val="00145B17"/>
    <w:rsid w:val="00152930"/>
    <w:rsid w:val="001565A2"/>
    <w:rsid w:val="00156C31"/>
    <w:rsid w:val="00161A39"/>
    <w:rsid w:val="00162682"/>
    <w:rsid w:val="0016396B"/>
    <w:rsid w:val="00167DAA"/>
    <w:rsid w:val="00172493"/>
    <w:rsid w:val="00173C13"/>
    <w:rsid w:val="001764C9"/>
    <w:rsid w:val="00181AB7"/>
    <w:rsid w:val="001832E9"/>
    <w:rsid w:val="00184A7B"/>
    <w:rsid w:val="001856FE"/>
    <w:rsid w:val="001A0AF5"/>
    <w:rsid w:val="001A10A2"/>
    <w:rsid w:val="001A1A0B"/>
    <w:rsid w:val="001A1F3D"/>
    <w:rsid w:val="001A630E"/>
    <w:rsid w:val="001B14FF"/>
    <w:rsid w:val="001B1E2C"/>
    <w:rsid w:val="001B690B"/>
    <w:rsid w:val="001C0B45"/>
    <w:rsid w:val="001D21D5"/>
    <w:rsid w:val="001D48DD"/>
    <w:rsid w:val="001E06C0"/>
    <w:rsid w:val="001E25F0"/>
    <w:rsid w:val="001E3A1B"/>
    <w:rsid w:val="001E5449"/>
    <w:rsid w:val="001E5604"/>
    <w:rsid w:val="001F0F61"/>
    <w:rsid w:val="001F13B9"/>
    <w:rsid w:val="001F30D8"/>
    <w:rsid w:val="00200E58"/>
    <w:rsid w:val="002048A3"/>
    <w:rsid w:val="002168D4"/>
    <w:rsid w:val="00221E17"/>
    <w:rsid w:val="00230850"/>
    <w:rsid w:val="00232EC5"/>
    <w:rsid w:val="0024354C"/>
    <w:rsid w:val="002446EA"/>
    <w:rsid w:val="002446F0"/>
    <w:rsid w:val="002473CD"/>
    <w:rsid w:val="00247A52"/>
    <w:rsid w:val="002539BD"/>
    <w:rsid w:val="00255717"/>
    <w:rsid w:val="00276A7B"/>
    <w:rsid w:val="0028085D"/>
    <w:rsid w:val="00283ACC"/>
    <w:rsid w:val="002857BD"/>
    <w:rsid w:val="00293F0C"/>
    <w:rsid w:val="002A64D5"/>
    <w:rsid w:val="002B0150"/>
    <w:rsid w:val="002B1A30"/>
    <w:rsid w:val="002C4142"/>
    <w:rsid w:val="002C470F"/>
    <w:rsid w:val="002C65B0"/>
    <w:rsid w:val="002C7512"/>
    <w:rsid w:val="002D3EDB"/>
    <w:rsid w:val="002D420E"/>
    <w:rsid w:val="002D5765"/>
    <w:rsid w:val="002E1B01"/>
    <w:rsid w:val="002E69FA"/>
    <w:rsid w:val="0030167E"/>
    <w:rsid w:val="00306B21"/>
    <w:rsid w:val="003101D2"/>
    <w:rsid w:val="00310E0A"/>
    <w:rsid w:val="003124CB"/>
    <w:rsid w:val="003135F9"/>
    <w:rsid w:val="00316555"/>
    <w:rsid w:val="003165EA"/>
    <w:rsid w:val="00322228"/>
    <w:rsid w:val="003273EC"/>
    <w:rsid w:val="00330D65"/>
    <w:rsid w:val="00356CCA"/>
    <w:rsid w:val="00360E3A"/>
    <w:rsid w:val="00367F8B"/>
    <w:rsid w:val="00381CFA"/>
    <w:rsid w:val="00386D78"/>
    <w:rsid w:val="00390FFA"/>
    <w:rsid w:val="003A1D6D"/>
    <w:rsid w:val="003A1DFB"/>
    <w:rsid w:val="003A5389"/>
    <w:rsid w:val="003A7FB3"/>
    <w:rsid w:val="003B0F49"/>
    <w:rsid w:val="003C1610"/>
    <w:rsid w:val="003C3318"/>
    <w:rsid w:val="003C38CB"/>
    <w:rsid w:val="003C43E1"/>
    <w:rsid w:val="003C5D4D"/>
    <w:rsid w:val="003D5EB1"/>
    <w:rsid w:val="003D7302"/>
    <w:rsid w:val="003D7B95"/>
    <w:rsid w:val="003E0D0C"/>
    <w:rsid w:val="003E2143"/>
    <w:rsid w:val="003F0AD5"/>
    <w:rsid w:val="003F0F7C"/>
    <w:rsid w:val="003F28EA"/>
    <w:rsid w:val="003F4CED"/>
    <w:rsid w:val="00401250"/>
    <w:rsid w:val="0040404E"/>
    <w:rsid w:val="004157E6"/>
    <w:rsid w:val="00417420"/>
    <w:rsid w:val="0041751F"/>
    <w:rsid w:val="00421477"/>
    <w:rsid w:val="00421ACE"/>
    <w:rsid w:val="00422060"/>
    <w:rsid w:val="0042509D"/>
    <w:rsid w:val="0043113B"/>
    <w:rsid w:val="004409F9"/>
    <w:rsid w:val="00445D7D"/>
    <w:rsid w:val="00454D0C"/>
    <w:rsid w:val="0045672F"/>
    <w:rsid w:val="00462BEC"/>
    <w:rsid w:val="00463D15"/>
    <w:rsid w:val="00464265"/>
    <w:rsid w:val="00472475"/>
    <w:rsid w:val="00472CF3"/>
    <w:rsid w:val="00474E81"/>
    <w:rsid w:val="00482D53"/>
    <w:rsid w:val="0048419C"/>
    <w:rsid w:val="00485988"/>
    <w:rsid w:val="004859F9"/>
    <w:rsid w:val="00486FEE"/>
    <w:rsid w:val="004908E2"/>
    <w:rsid w:val="00495C87"/>
    <w:rsid w:val="00497F56"/>
    <w:rsid w:val="004A057E"/>
    <w:rsid w:val="004A0772"/>
    <w:rsid w:val="004A3866"/>
    <w:rsid w:val="004A4465"/>
    <w:rsid w:val="004B399E"/>
    <w:rsid w:val="004B60F8"/>
    <w:rsid w:val="004C0FF0"/>
    <w:rsid w:val="004C107A"/>
    <w:rsid w:val="004C6B7B"/>
    <w:rsid w:val="004D0B3A"/>
    <w:rsid w:val="004D10C8"/>
    <w:rsid w:val="004D1FEE"/>
    <w:rsid w:val="004D55E7"/>
    <w:rsid w:val="004D722C"/>
    <w:rsid w:val="004D7C52"/>
    <w:rsid w:val="004E02DF"/>
    <w:rsid w:val="004E0CDE"/>
    <w:rsid w:val="004E1B06"/>
    <w:rsid w:val="004E1B68"/>
    <w:rsid w:val="004E2023"/>
    <w:rsid w:val="004E47D1"/>
    <w:rsid w:val="004F167D"/>
    <w:rsid w:val="004F2750"/>
    <w:rsid w:val="004F39E3"/>
    <w:rsid w:val="00505C64"/>
    <w:rsid w:val="0051044E"/>
    <w:rsid w:val="005125B4"/>
    <w:rsid w:val="00521A99"/>
    <w:rsid w:val="00523DEC"/>
    <w:rsid w:val="00523FEF"/>
    <w:rsid w:val="00525DDF"/>
    <w:rsid w:val="00531B6B"/>
    <w:rsid w:val="005349F7"/>
    <w:rsid w:val="005365E9"/>
    <w:rsid w:val="005372D3"/>
    <w:rsid w:val="005510AF"/>
    <w:rsid w:val="00556866"/>
    <w:rsid w:val="005624DA"/>
    <w:rsid w:val="0056623D"/>
    <w:rsid w:val="005670DA"/>
    <w:rsid w:val="005701EC"/>
    <w:rsid w:val="00574D24"/>
    <w:rsid w:val="00577708"/>
    <w:rsid w:val="005832F2"/>
    <w:rsid w:val="0058350C"/>
    <w:rsid w:val="0058545E"/>
    <w:rsid w:val="0058685C"/>
    <w:rsid w:val="00590C1B"/>
    <w:rsid w:val="0059266F"/>
    <w:rsid w:val="00596958"/>
    <w:rsid w:val="00596E8C"/>
    <w:rsid w:val="00596F2B"/>
    <w:rsid w:val="005A4E61"/>
    <w:rsid w:val="005A54BD"/>
    <w:rsid w:val="005C0527"/>
    <w:rsid w:val="005C6641"/>
    <w:rsid w:val="005D1F27"/>
    <w:rsid w:val="005D2029"/>
    <w:rsid w:val="005D3EF7"/>
    <w:rsid w:val="005D5D34"/>
    <w:rsid w:val="005E2AD3"/>
    <w:rsid w:val="005E327C"/>
    <w:rsid w:val="005E4F46"/>
    <w:rsid w:val="005E704C"/>
    <w:rsid w:val="005E7DD3"/>
    <w:rsid w:val="005F2315"/>
    <w:rsid w:val="005F53D6"/>
    <w:rsid w:val="00601DA4"/>
    <w:rsid w:val="00602210"/>
    <w:rsid w:val="00606900"/>
    <w:rsid w:val="00613563"/>
    <w:rsid w:val="00622E60"/>
    <w:rsid w:val="00623FF5"/>
    <w:rsid w:val="00633A85"/>
    <w:rsid w:val="00642AEA"/>
    <w:rsid w:val="00655917"/>
    <w:rsid w:val="00657624"/>
    <w:rsid w:val="00657B75"/>
    <w:rsid w:val="00660F2D"/>
    <w:rsid w:val="00665CD8"/>
    <w:rsid w:val="00671B22"/>
    <w:rsid w:val="00672400"/>
    <w:rsid w:val="00673742"/>
    <w:rsid w:val="0067398A"/>
    <w:rsid w:val="006775F7"/>
    <w:rsid w:val="00680261"/>
    <w:rsid w:val="00686EAA"/>
    <w:rsid w:val="006A208A"/>
    <w:rsid w:val="006A67BD"/>
    <w:rsid w:val="006B097A"/>
    <w:rsid w:val="006C0FD8"/>
    <w:rsid w:val="006C4AC2"/>
    <w:rsid w:val="006C7D7E"/>
    <w:rsid w:val="006D035A"/>
    <w:rsid w:val="006E3F31"/>
    <w:rsid w:val="006F0FB6"/>
    <w:rsid w:val="006F1DB5"/>
    <w:rsid w:val="006F4EDF"/>
    <w:rsid w:val="006F7A56"/>
    <w:rsid w:val="006F7A57"/>
    <w:rsid w:val="00700F8D"/>
    <w:rsid w:val="00701E07"/>
    <w:rsid w:val="00705088"/>
    <w:rsid w:val="00713DF8"/>
    <w:rsid w:val="0071655D"/>
    <w:rsid w:val="00723B71"/>
    <w:rsid w:val="00730F1A"/>
    <w:rsid w:val="00732A3D"/>
    <w:rsid w:val="00732EBE"/>
    <w:rsid w:val="00733354"/>
    <w:rsid w:val="00734BE6"/>
    <w:rsid w:val="00740BBF"/>
    <w:rsid w:val="00751DB3"/>
    <w:rsid w:val="00755B5E"/>
    <w:rsid w:val="007620C6"/>
    <w:rsid w:val="00764B74"/>
    <w:rsid w:val="007726B7"/>
    <w:rsid w:val="00780A26"/>
    <w:rsid w:val="007870A7"/>
    <w:rsid w:val="0079003D"/>
    <w:rsid w:val="007907CE"/>
    <w:rsid w:val="0079220F"/>
    <w:rsid w:val="007A14E7"/>
    <w:rsid w:val="007A306F"/>
    <w:rsid w:val="007B2562"/>
    <w:rsid w:val="007B32D9"/>
    <w:rsid w:val="007B760E"/>
    <w:rsid w:val="007C3490"/>
    <w:rsid w:val="007C50D2"/>
    <w:rsid w:val="007D02D3"/>
    <w:rsid w:val="007E2929"/>
    <w:rsid w:val="007E3353"/>
    <w:rsid w:val="007E38B2"/>
    <w:rsid w:val="007E5F49"/>
    <w:rsid w:val="007F42A5"/>
    <w:rsid w:val="007F664E"/>
    <w:rsid w:val="00804F82"/>
    <w:rsid w:val="00807867"/>
    <w:rsid w:val="0081785F"/>
    <w:rsid w:val="00822C05"/>
    <w:rsid w:val="00824941"/>
    <w:rsid w:val="00826756"/>
    <w:rsid w:val="008317FB"/>
    <w:rsid w:val="0083299B"/>
    <w:rsid w:val="00841566"/>
    <w:rsid w:val="00846499"/>
    <w:rsid w:val="00852E7C"/>
    <w:rsid w:val="00855BB3"/>
    <w:rsid w:val="00855EE7"/>
    <w:rsid w:val="008561C2"/>
    <w:rsid w:val="00861A8B"/>
    <w:rsid w:val="00863388"/>
    <w:rsid w:val="00883408"/>
    <w:rsid w:val="008870B9"/>
    <w:rsid w:val="00890B38"/>
    <w:rsid w:val="00892AC8"/>
    <w:rsid w:val="00896B90"/>
    <w:rsid w:val="008A5083"/>
    <w:rsid w:val="008A660B"/>
    <w:rsid w:val="008A7E99"/>
    <w:rsid w:val="008C11BD"/>
    <w:rsid w:val="008C37DC"/>
    <w:rsid w:val="008C5B8E"/>
    <w:rsid w:val="008C6E6D"/>
    <w:rsid w:val="008D27A6"/>
    <w:rsid w:val="008D5860"/>
    <w:rsid w:val="008D58C7"/>
    <w:rsid w:val="008D6882"/>
    <w:rsid w:val="008D6B8A"/>
    <w:rsid w:val="008D6F60"/>
    <w:rsid w:val="008E0251"/>
    <w:rsid w:val="008E51AD"/>
    <w:rsid w:val="008F49F3"/>
    <w:rsid w:val="008F5E5F"/>
    <w:rsid w:val="008F78C3"/>
    <w:rsid w:val="00902D26"/>
    <w:rsid w:val="009076BE"/>
    <w:rsid w:val="00912458"/>
    <w:rsid w:val="00913899"/>
    <w:rsid w:val="00920A12"/>
    <w:rsid w:val="009234C6"/>
    <w:rsid w:val="009257D2"/>
    <w:rsid w:val="00933F41"/>
    <w:rsid w:val="009362B7"/>
    <w:rsid w:val="009408A6"/>
    <w:rsid w:val="00943B3C"/>
    <w:rsid w:val="009457EB"/>
    <w:rsid w:val="00946EF9"/>
    <w:rsid w:val="00946F9F"/>
    <w:rsid w:val="009527DA"/>
    <w:rsid w:val="00954E17"/>
    <w:rsid w:val="009570EC"/>
    <w:rsid w:val="009603B0"/>
    <w:rsid w:val="00962680"/>
    <w:rsid w:val="00964675"/>
    <w:rsid w:val="00970BE6"/>
    <w:rsid w:val="00970E9D"/>
    <w:rsid w:val="0097152C"/>
    <w:rsid w:val="00972AB0"/>
    <w:rsid w:val="00982BD7"/>
    <w:rsid w:val="00985216"/>
    <w:rsid w:val="00986605"/>
    <w:rsid w:val="00986E22"/>
    <w:rsid w:val="009911A1"/>
    <w:rsid w:val="0099612A"/>
    <w:rsid w:val="009A0964"/>
    <w:rsid w:val="009A310F"/>
    <w:rsid w:val="009A45E6"/>
    <w:rsid w:val="009A72E9"/>
    <w:rsid w:val="009A7D2B"/>
    <w:rsid w:val="009B1D0D"/>
    <w:rsid w:val="009B5E1A"/>
    <w:rsid w:val="009C16EC"/>
    <w:rsid w:val="009C1D39"/>
    <w:rsid w:val="009C451B"/>
    <w:rsid w:val="009D7AE1"/>
    <w:rsid w:val="009E1129"/>
    <w:rsid w:val="009E1B3C"/>
    <w:rsid w:val="009E2449"/>
    <w:rsid w:val="009E26EB"/>
    <w:rsid w:val="009E28ED"/>
    <w:rsid w:val="009E3633"/>
    <w:rsid w:val="009F52E1"/>
    <w:rsid w:val="009F7A54"/>
    <w:rsid w:val="00A0101D"/>
    <w:rsid w:val="00A01C2D"/>
    <w:rsid w:val="00A0243D"/>
    <w:rsid w:val="00A07872"/>
    <w:rsid w:val="00A10075"/>
    <w:rsid w:val="00A17A9B"/>
    <w:rsid w:val="00A31779"/>
    <w:rsid w:val="00A34B28"/>
    <w:rsid w:val="00A36ED8"/>
    <w:rsid w:val="00A4462F"/>
    <w:rsid w:val="00A50340"/>
    <w:rsid w:val="00A506FD"/>
    <w:rsid w:val="00A5138C"/>
    <w:rsid w:val="00A53AB5"/>
    <w:rsid w:val="00A56556"/>
    <w:rsid w:val="00A62F12"/>
    <w:rsid w:val="00A656CE"/>
    <w:rsid w:val="00A7045E"/>
    <w:rsid w:val="00A71A9A"/>
    <w:rsid w:val="00A71AB5"/>
    <w:rsid w:val="00A76C94"/>
    <w:rsid w:val="00A82536"/>
    <w:rsid w:val="00A8482C"/>
    <w:rsid w:val="00A855AA"/>
    <w:rsid w:val="00A900C8"/>
    <w:rsid w:val="00A93396"/>
    <w:rsid w:val="00A95038"/>
    <w:rsid w:val="00AA2779"/>
    <w:rsid w:val="00AA31DC"/>
    <w:rsid w:val="00AA3455"/>
    <w:rsid w:val="00AB0E9A"/>
    <w:rsid w:val="00AB4034"/>
    <w:rsid w:val="00AB7229"/>
    <w:rsid w:val="00AB77BD"/>
    <w:rsid w:val="00AC4874"/>
    <w:rsid w:val="00AC77E5"/>
    <w:rsid w:val="00AD3975"/>
    <w:rsid w:val="00AD54E5"/>
    <w:rsid w:val="00AD59AC"/>
    <w:rsid w:val="00AD769C"/>
    <w:rsid w:val="00AE007E"/>
    <w:rsid w:val="00AE265B"/>
    <w:rsid w:val="00AF192A"/>
    <w:rsid w:val="00AF56E7"/>
    <w:rsid w:val="00AF616A"/>
    <w:rsid w:val="00B03F9D"/>
    <w:rsid w:val="00B15000"/>
    <w:rsid w:val="00B15B45"/>
    <w:rsid w:val="00B15CF8"/>
    <w:rsid w:val="00B21F4A"/>
    <w:rsid w:val="00B316DB"/>
    <w:rsid w:val="00B32CFE"/>
    <w:rsid w:val="00B515EC"/>
    <w:rsid w:val="00B51BD2"/>
    <w:rsid w:val="00B52335"/>
    <w:rsid w:val="00B55162"/>
    <w:rsid w:val="00B56E81"/>
    <w:rsid w:val="00B66B25"/>
    <w:rsid w:val="00B702E5"/>
    <w:rsid w:val="00B7512F"/>
    <w:rsid w:val="00B77B63"/>
    <w:rsid w:val="00B81432"/>
    <w:rsid w:val="00B83FFE"/>
    <w:rsid w:val="00B902BB"/>
    <w:rsid w:val="00B93DD9"/>
    <w:rsid w:val="00BA3045"/>
    <w:rsid w:val="00BA3878"/>
    <w:rsid w:val="00BA41C6"/>
    <w:rsid w:val="00BB40BF"/>
    <w:rsid w:val="00BB5657"/>
    <w:rsid w:val="00BB6D65"/>
    <w:rsid w:val="00BB73FF"/>
    <w:rsid w:val="00BC074B"/>
    <w:rsid w:val="00BC6C96"/>
    <w:rsid w:val="00BC7CBE"/>
    <w:rsid w:val="00BD2FE8"/>
    <w:rsid w:val="00BD5689"/>
    <w:rsid w:val="00BE6452"/>
    <w:rsid w:val="00BE6B8F"/>
    <w:rsid w:val="00BE732C"/>
    <w:rsid w:val="00BF138F"/>
    <w:rsid w:val="00BF1763"/>
    <w:rsid w:val="00BF48E9"/>
    <w:rsid w:val="00BF74C6"/>
    <w:rsid w:val="00C005D6"/>
    <w:rsid w:val="00C010D3"/>
    <w:rsid w:val="00C035CD"/>
    <w:rsid w:val="00C04953"/>
    <w:rsid w:val="00C074FC"/>
    <w:rsid w:val="00C10F5B"/>
    <w:rsid w:val="00C117B0"/>
    <w:rsid w:val="00C1247E"/>
    <w:rsid w:val="00C20960"/>
    <w:rsid w:val="00C20EEB"/>
    <w:rsid w:val="00C24A7D"/>
    <w:rsid w:val="00C25BCB"/>
    <w:rsid w:val="00C27290"/>
    <w:rsid w:val="00C31993"/>
    <w:rsid w:val="00C32C68"/>
    <w:rsid w:val="00C3336E"/>
    <w:rsid w:val="00C44A56"/>
    <w:rsid w:val="00C4604C"/>
    <w:rsid w:val="00C504C9"/>
    <w:rsid w:val="00C54B60"/>
    <w:rsid w:val="00C578DF"/>
    <w:rsid w:val="00C57DB8"/>
    <w:rsid w:val="00C60725"/>
    <w:rsid w:val="00C620F8"/>
    <w:rsid w:val="00C632B3"/>
    <w:rsid w:val="00C6331C"/>
    <w:rsid w:val="00C752D7"/>
    <w:rsid w:val="00C81BC9"/>
    <w:rsid w:val="00C85615"/>
    <w:rsid w:val="00C85AEA"/>
    <w:rsid w:val="00C864B8"/>
    <w:rsid w:val="00C9531C"/>
    <w:rsid w:val="00CA0A64"/>
    <w:rsid w:val="00CA262C"/>
    <w:rsid w:val="00CA4F2F"/>
    <w:rsid w:val="00CA7984"/>
    <w:rsid w:val="00CC1606"/>
    <w:rsid w:val="00CC2920"/>
    <w:rsid w:val="00CC2E8D"/>
    <w:rsid w:val="00CD2FF7"/>
    <w:rsid w:val="00CD4C93"/>
    <w:rsid w:val="00CD63A4"/>
    <w:rsid w:val="00CE1F76"/>
    <w:rsid w:val="00CE4BC5"/>
    <w:rsid w:val="00CF361F"/>
    <w:rsid w:val="00D00E54"/>
    <w:rsid w:val="00D17F3A"/>
    <w:rsid w:val="00D2123D"/>
    <w:rsid w:val="00D31412"/>
    <w:rsid w:val="00D31F5D"/>
    <w:rsid w:val="00D32010"/>
    <w:rsid w:val="00D33D8F"/>
    <w:rsid w:val="00D35178"/>
    <w:rsid w:val="00D3627C"/>
    <w:rsid w:val="00D41224"/>
    <w:rsid w:val="00D44078"/>
    <w:rsid w:val="00D4438E"/>
    <w:rsid w:val="00D458CA"/>
    <w:rsid w:val="00D52DB8"/>
    <w:rsid w:val="00D6344C"/>
    <w:rsid w:val="00D639F2"/>
    <w:rsid w:val="00D646DD"/>
    <w:rsid w:val="00D73D35"/>
    <w:rsid w:val="00D741DB"/>
    <w:rsid w:val="00D74ADD"/>
    <w:rsid w:val="00D76216"/>
    <w:rsid w:val="00D77348"/>
    <w:rsid w:val="00D7753B"/>
    <w:rsid w:val="00D87487"/>
    <w:rsid w:val="00D93827"/>
    <w:rsid w:val="00D95BE8"/>
    <w:rsid w:val="00DA5FDB"/>
    <w:rsid w:val="00DB05B1"/>
    <w:rsid w:val="00DB156B"/>
    <w:rsid w:val="00DB1C48"/>
    <w:rsid w:val="00DB32DB"/>
    <w:rsid w:val="00DB6690"/>
    <w:rsid w:val="00DB697B"/>
    <w:rsid w:val="00DC0510"/>
    <w:rsid w:val="00DC1F4C"/>
    <w:rsid w:val="00DC432A"/>
    <w:rsid w:val="00DC4A0C"/>
    <w:rsid w:val="00DD4307"/>
    <w:rsid w:val="00DE330A"/>
    <w:rsid w:val="00DF1645"/>
    <w:rsid w:val="00DF3DE4"/>
    <w:rsid w:val="00DF4796"/>
    <w:rsid w:val="00DF5AF3"/>
    <w:rsid w:val="00DF64CA"/>
    <w:rsid w:val="00E02534"/>
    <w:rsid w:val="00E04E6F"/>
    <w:rsid w:val="00E10B35"/>
    <w:rsid w:val="00E13B86"/>
    <w:rsid w:val="00E16D1B"/>
    <w:rsid w:val="00E17C1A"/>
    <w:rsid w:val="00E26CBD"/>
    <w:rsid w:val="00E36088"/>
    <w:rsid w:val="00E51E07"/>
    <w:rsid w:val="00E56802"/>
    <w:rsid w:val="00E60816"/>
    <w:rsid w:val="00E800E2"/>
    <w:rsid w:val="00E8062E"/>
    <w:rsid w:val="00E86F57"/>
    <w:rsid w:val="00E90C9B"/>
    <w:rsid w:val="00E916D6"/>
    <w:rsid w:val="00E92258"/>
    <w:rsid w:val="00E95BD8"/>
    <w:rsid w:val="00E96D67"/>
    <w:rsid w:val="00EA0E41"/>
    <w:rsid w:val="00EA0FF6"/>
    <w:rsid w:val="00EA63D0"/>
    <w:rsid w:val="00EB1AE3"/>
    <w:rsid w:val="00EC179A"/>
    <w:rsid w:val="00EC1C6A"/>
    <w:rsid w:val="00EC2D8D"/>
    <w:rsid w:val="00EC35B9"/>
    <w:rsid w:val="00EC5848"/>
    <w:rsid w:val="00EC63FC"/>
    <w:rsid w:val="00ED2FC1"/>
    <w:rsid w:val="00ED7B8A"/>
    <w:rsid w:val="00EE01F5"/>
    <w:rsid w:val="00EE1602"/>
    <w:rsid w:val="00EE7D39"/>
    <w:rsid w:val="00EF07DF"/>
    <w:rsid w:val="00F01372"/>
    <w:rsid w:val="00F017C4"/>
    <w:rsid w:val="00F03F5E"/>
    <w:rsid w:val="00F06E6A"/>
    <w:rsid w:val="00F11DA0"/>
    <w:rsid w:val="00F1525B"/>
    <w:rsid w:val="00F16092"/>
    <w:rsid w:val="00F2100F"/>
    <w:rsid w:val="00F22AAE"/>
    <w:rsid w:val="00F24660"/>
    <w:rsid w:val="00F311AA"/>
    <w:rsid w:val="00F35606"/>
    <w:rsid w:val="00F47B3B"/>
    <w:rsid w:val="00F50983"/>
    <w:rsid w:val="00F534FA"/>
    <w:rsid w:val="00F55544"/>
    <w:rsid w:val="00F60FDA"/>
    <w:rsid w:val="00F630F9"/>
    <w:rsid w:val="00F632EB"/>
    <w:rsid w:val="00F656EE"/>
    <w:rsid w:val="00F7051D"/>
    <w:rsid w:val="00F709C4"/>
    <w:rsid w:val="00F81D5B"/>
    <w:rsid w:val="00F84E0E"/>
    <w:rsid w:val="00F877AA"/>
    <w:rsid w:val="00F92B5D"/>
    <w:rsid w:val="00F958AB"/>
    <w:rsid w:val="00FA1838"/>
    <w:rsid w:val="00FA1A76"/>
    <w:rsid w:val="00FA3BA1"/>
    <w:rsid w:val="00FA7645"/>
    <w:rsid w:val="00FA7C68"/>
    <w:rsid w:val="00FB1036"/>
    <w:rsid w:val="00FB3D62"/>
    <w:rsid w:val="00FB5D02"/>
    <w:rsid w:val="00FC6A3D"/>
    <w:rsid w:val="00FD681B"/>
    <w:rsid w:val="00FE01EB"/>
    <w:rsid w:val="00FE1885"/>
    <w:rsid w:val="00FE27D8"/>
    <w:rsid w:val="00FE5867"/>
    <w:rsid w:val="00FE7F88"/>
    <w:rsid w:val="00FF0DFC"/>
    <w:rsid w:val="4599A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4CB7"/>
  <w15:docId w15:val="{65EA2291-E06C-432E-A567-4A95CA85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F1763"/>
    <w:pPr>
      <w:spacing w:after="5" w:line="269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1">
    <w:name w:val="Kontuurtabel1"/>
    <w:rsid w:val="00BF1763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link w:val="LoendilikMrk"/>
    <w:uiPriority w:val="34"/>
    <w:qFormat/>
    <w:rsid w:val="00D762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34B2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F48E9"/>
    <w:rPr>
      <w:color w:val="800080" w:themeColor="followedHyperlink"/>
      <w:u w:val="single"/>
    </w:rPr>
  </w:style>
  <w:style w:type="table" w:customStyle="1" w:styleId="TableGrid0">
    <w:name w:val="Table Grid0"/>
    <w:basedOn w:val="Normaaltabel"/>
    <w:uiPriority w:val="59"/>
    <w:rsid w:val="00D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A72E9"/>
    <w:rPr>
      <w:rFonts w:ascii="Tahoma" w:eastAsia="Times New Roman" w:hAnsi="Tahoma" w:cs="Tahoma"/>
      <w:color w:val="000000"/>
      <w:sz w:val="16"/>
      <w:szCs w:val="16"/>
      <w:lang w:eastAsia="et-EE"/>
    </w:rPr>
  </w:style>
  <w:style w:type="character" w:customStyle="1" w:styleId="LoendilikMrk">
    <w:name w:val="Loendi lõik Märk"/>
    <w:link w:val="Loendilik"/>
    <w:uiPriority w:val="34"/>
    <w:locked/>
    <w:rsid w:val="00970BE6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customStyle="1" w:styleId="Loendilik1">
    <w:name w:val="Loendi lõik1"/>
    <w:basedOn w:val="Normaallaad"/>
    <w:uiPriority w:val="34"/>
    <w:qFormat/>
    <w:rsid w:val="00462BEC"/>
    <w:pPr>
      <w:widowControl w:val="0"/>
      <w:spacing w:after="0" w:line="240" w:lineRule="auto"/>
      <w:ind w:left="708" w:right="0" w:firstLine="0"/>
      <w:jc w:val="left"/>
    </w:pPr>
    <w:rPr>
      <w:color w:val="auto"/>
      <w:szCs w:val="24"/>
      <w:lang w:eastAsia="en-US"/>
    </w:rPr>
  </w:style>
  <w:style w:type="paragraph" w:customStyle="1" w:styleId="Loendilik2">
    <w:name w:val="Loendi lõik2"/>
    <w:basedOn w:val="Normaallaad"/>
    <w:qFormat/>
    <w:rsid w:val="00050340"/>
    <w:pPr>
      <w:widowControl w:val="0"/>
      <w:spacing w:after="0" w:line="240" w:lineRule="auto"/>
      <w:ind w:left="708" w:right="0" w:firstLine="0"/>
      <w:jc w:val="left"/>
    </w:pPr>
    <w:rPr>
      <w:color w:val="auto"/>
      <w:szCs w:val="24"/>
      <w:lang w:eastAsia="en-US"/>
    </w:rPr>
  </w:style>
  <w:style w:type="paragraph" w:styleId="Vahedeta">
    <w:name w:val="No Spacing"/>
    <w:link w:val="VahedetaMrk"/>
    <w:uiPriority w:val="1"/>
    <w:qFormat/>
    <w:rsid w:val="00D31F5D"/>
    <w:pPr>
      <w:spacing w:after="0" w:line="240" w:lineRule="auto"/>
    </w:pPr>
    <w:rPr>
      <w:rFonts w:eastAsiaTheme="minorEastAsia"/>
    </w:rPr>
  </w:style>
  <w:style w:type="character" w:customStyle="1" w:styleId="VahedetaMrk">
    <w:name w:val="Vahedeta Märk"/>
    <w:basedOn w:val="Liguvaikefont"/>
    <w:link w:val="Vahedeta"/>
    <w:uiPriority w:val="1"/>
    <w:rsid w:val="00D31F5D"/>
    <w:rPr>
      <w:rFonts w:eastAsiaTheme="minorEastAsia"/>
    </w:rPr>
  </w:style>
  <w:style w:type="paragraph" w:styleId="Kehatekst">
    <w:name w:val="Body Text"/>
    <w:basedOn w:val="Normaallaad"/>
    <w:link w:val="KehatekstMrk"/>
    <w:rsid w:val="008C5B8E"/>
    <w:pPr>
      <w:spacing w:before="60" w:after="60" w:line="240" w:lineRule="auto"/>
      <w:ind w:left="0" w:right="0" w:firstLine="0"/>
      <w:jc w:val="left"/>
    </w:pPr>
    <w:rPr>
      <w:rFonts w:ascii="Arial" w:hAnsi="Arial"/>
      <w:color w:val="auto"/>
      <w:szCs w:val="24"/>
      <w:lang w:eastAsia="en-US"/>
    </w:rPr>
  </w:style>
  <w:style w:type="character" w:customStyle="1" w:styleId="KehatekstMrk">
    <w:name w:val="Kehatekst Märk"/>
    <w:basedOn w:val="Liguvaikefont"/>
    <w:link w:val="Kehatekst"/>
    <w:rsid w:val="008C5B8E"/>
    <w:rPr>
      <w:rFonts w:ascii="Arial" w:eastAsia="Times New Roman" w:hAnsi="Arial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C3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32C68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C3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32C68"/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customStyle="1" w:styleId="tx">
    <w:name w:val="tx"/>
    <w:basedOn w:val="Liguvaikefont"/>
    <w:rsid w:val="0094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tseharidus.e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hyppelaud.ee" TargetMode="External"/><Relationship Id="rId17" Type="http://schemas.openxmlformats.org/officeDocument/2006/relationships/hyperlink" Target="http://www.innove.ee/et/kutseharidus/kutsehariduse-rok/prakti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pilane.ametikool.ee/getset/?q=node/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s.e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ta.ee" TargetMode="External"/><Relationship Id="rId10" Type="http://schemas.openxmlformats.org/officeDocument/2006/relationships/hyperlink" Target="http://www.ti.e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ajaleidja.ee" TargetMode="External"/><Relationship Id="rId14" Type="http://schemas.openxmlformats.org/officeDocument/2006/relationships/hyperlink" Target="http://www.fin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Diretori käskkiri nr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B5A09E-3CE9-456D-9BE5-B348BB7A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4598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Õmbleja õppekava moodulite rakenduskavad</vt:lpstr>
    </vt:vector>
  </TitlesOfParts>
  <Company>Kuressaare Ametikool</Company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Õmbleja õppekava moodulite rakenduskavad</dc:title>
  <dc:subject>Esmaõppe 3. taseme õppekava</dc:subject>
  <dc:creator>2015id</dc:creator>
  <cp:lastModifiedBy>Andra Aavik</cp:lastModifiedBy>
  <cp:revision>5</cp:revision>
  <cp:lastPrinted>2014-04-09T12:37:00Z</cp:lastPrinted>
  <dcterms:created xsi:type="dcterms:W3CDTF">2017-11-14T08:18:00Z</dcterms:created>
  <dcterms:modified xsi:type="dcterms:W3CDTF">2017-11-21T08:21:00Z</dcterms:modified>
</cp:coreProperties>
</file>